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5124FE7A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173215">
        <w:rPr>
          <w:rFonts w:ascii="Poppins" w:hAnsi="Poppins" w:cs="Poppins"/>
          <w:b/>
          <w:bCs/>
        </w:rPr>
        <w:t xml:space="preserve">Wesentliche DSGVO-Anforderungen für </w:t>
      </w:r>
      <w:r w:rsidR="00C3374F">
        <w:rPr>
          <w:rFonts w:ascii="Poppins" w:hAnsi="Poppins" w:cs="Poppins"/>
          <w:b/>
          <w:bCs/>
        </w:rPr>
        <w:t>die Kfz-Werkstatt</w:t>
      </w:r>
      <w:r>
        <w:rPr>
          <w:rFonts w:ascii="Poppins" w:hAnsi="Poppins" w:cs="Poppins"/>
          <w:b/>
          <w:bCs/>
        </w:rPr>
        <w:t>“</w:t>
      </w:r>
      <w:r w:rsidR="00F208AC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4248B22E" w14:textId="77777777" w:rsidR="00FE0818" w:rsidRPr="00576A45" w:rsidRDefault="00FE0818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6557401" w14:textId="77777777" w:rsidR="00FE0818" w:rsidRDefault="00E86779" w:rsidP="00FE0818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72D0DB7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D3F9F7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1C5F9AC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1B7CCE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7B9AD9E7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35335BB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714809F1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B8F2E5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74DB7DA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EA0CB87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6C5F50C0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13426CE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2B493E5" w14:textId="77777777" w:rsidR="001574D9" w:rsidRDefault="001574D9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15B8197F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4A3A2B09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8C35304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4253AE09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39B594AB" w14:textId="77777777" w:rsidR="0041045D" w:rsidRDefault="0041045D" w:rsidP="00FE0818">
      <w:pPr>
        <w:spacing w:before="66"/>
        <w:ind w:right="1552"/>
        <w:jc w:val="both"/>
        <w:rPr>
          <w:rFonts w:ascii="Poppins" w:hAnsi="Poppins" w:cs="Poppins"/>
        </w:rPr>
      </w:pPr>
    </w:p>
    <w:p w14:paraId="5AC82467" w14:textId="57DCBD91" w:rsidR="00086773" w:rsidRDefault="0041045D" w:rsidP="00086773">
      <w:pPr>
        <w:spacing w:before="100" w:beforeAutospacing="1" w:after="100" w:afterAutospacing="1"/>
        <w:jc w:val="center"/>
        <w:rPr>
          <w:rFonts w:ascii="Poppins" w:eastAsia="Times New Roman" w:hAnsi="Poppins" w:cs="Poppins"/>
          <w:b/>
          <w:bCs/>
          <w:color w:val="000007"/>
          <w:sz w:val="28"/>
          <w:szCs w:val="28"/>
        </w:rPr>
      </w:pPr>
      <w:r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lastRenderedPageBreak/>
        <w:t xml:space="preserve">Wesentliche DSGVO-Anforderungen für </w:t>
      </w:r>
      <w:r w:rsidR="00C3374F"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t>die Kfz-Werkstatt</w:t>
      </w:r>
      <w:r w:rsidR="005652E4" w:rsidRPr="00F91F72">
        <w:rPr>
          <w:rFonts w:ascii="Poppins" w:eastAsia="Times New Roman" w:hAnsi="Poppins" w:cs="Poppins"/>
          <w:b/>
          <w:bCs/>
          <w:color w:val="000007"/>
          <w:sz w:val="28"/>
          <w:szCs w:val="28"/>
        </w:rPr>
        <w:br/>
      </w:r>
    </w:p>
    <w:p w14:paraId="4F7E13D9" w14:textId="77777777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1. Wann ist ein Datenschutzbeauftragter (DSB) zu benennen? </w:t>
      </w:r>
    </w:p>
    <w:p w14:paraId="32CC4B84" w14:textId="2C32E0EE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Nur Betriebe mit weniger als 10 Personen, brauchen keinen Datenschutzbeauftragten benennen. Sind 10 Personen oder mehr im regelm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ßigen Umgang mit personenbezogenen Daten 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ftigt, ist ein Datenschutzbeauftragter zu ernennen. Angestellte sind „st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ndig 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ftigt“, wenn sie permanent Kunden- oder Personalverwaltung machen. </w:t>
      </w:r>
    </w:p>
    <w:p w14:paraId="6279DF11" w14:textId="7A7BECCB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12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9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www.lda.bayern.de/media/dsk_kpnr_12_datenschutzbeauftragter.pdf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786F8064" w14:textId="7883A8C9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2. Ist ein Verzeichnis von Verarbeitungst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tigkeiten n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tig? </w:t>
      </w:r>
    </w:p>
    <w:p w14:paraId="689D67C6" w14:textId="6ADFF913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Jeder Betrieb braucht 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r die regelm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ßige Verarbeitung personenbezogener Daten ein Verzeichnis von Verarbeitungst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tigkeiten. Kfz-Werkst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tte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ssen ein, vom Umfang her 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berschaubares Verzeichnis 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hren. </w:t>
      </w:r>
    </w:p>
    <w:p w14:paraId="79A3030C" w14:textId="63DCC301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 xml:space="preserve"> Muster-Verzeichnis f</w:t>
      </w:r>
      <w:r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ü</w:t>
      </w: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r Kfz-Werkst</w:t>
      </w:r>
      <w:r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ä</w:t>
      </w: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tten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0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www.lda.bayern.de/media/muster_2_kfz- werkstatt_verzeichnis.pdf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7DB8E7AE" w14:textId="60F228FA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1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www.lda.bayern.de/media/dsk_kpnr_1_verzeichnis_verarbeitungstaetigkeiten.pdf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DSK-Muster-Verzeichnisallgemein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2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www.lda.bayern.de/media/dsk_muster_vov_verantwortlicher.pdf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399CF606" w14:textId="4EADA3FA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3. Haben die Besch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ftigten eine Datenschutz-Verpflichtung? </w:t>
      </w:r>
    </w:p>
    <w:p w14:paraId="559708BD" w14:textId="5C5278D9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Besch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ftigte, die mit personenbezogenen Daten umgehen, sind zu informieren und zur Ber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cksichtigung der Grunds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tze der DSGVO zu verpflichten. </w:t>
      </w:r>
    </w:p>
    <w:p w14:paraId="1E371C38" w14:textId="13C3D739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 xml:space="preserve"> Info-Blatt zur Verpflichtung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3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www.lda.bayern.de/media/info_verpflichtung_beschaeftigte_dsgvo.pdf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434256DA" w14:textId="62F2F8EB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4. Gibt es Informations- und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 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Auskunftspflichten? </w:t>
      </w:r>
    </w:p>
    <w:p w14:paraId="630AC01C" w14:textId="14942992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Betriebe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ssen betroffene Personen (d.h. Kunden und Mitarbeiter) schon bei der Datenerhebung 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ber die Verarbeitung der personenbezogenen Daten in Kenntnis setzen. Die betroffenen Personen sind dazu berechtigt, von der Datenverarbeitung zu erfahren. </w:t>
      </w:r>
    </w:p>
    <w:p w14:paraId="2E78E6FD" w14:textId="2ABC84EA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6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4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www.lda.bayern.de/media/dsk_kpnr_6_auskunftsrecht.pdf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10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5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www.lda.bayern.de/media/dsk_kpnr_10_informationspflichten.pdf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6F423234" w14:textId="1DB8CC3B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5. Welche Anforderungen sind an das L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schen von Daten zu stellen? </w:t>
      </w:r>
    </w:p>
    <w:p w14:paraId="598CDADE" w14:textId="7B17466C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Es gibt Anforderungen an die Datenl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schung, diese gelten aber erst nach Ablauf der Aufbewahrungspflicht. Besteht keine gesetzliche Grundlage mehr 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r die Speicherung von 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lastRenderedPageBreak/>
        <w:t>personenbezogenen Daten,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ssen diese gel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scht werden. So ist beispielsweise vorzugehen, wenn ein Kunde mehrere Jahre lang keine neuen Auftr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ge mehr erteilt hat. </w:t>
      </w:r>
    </w:p>
    <w:p w14:paraId="4719CEDB" w14:textId="45246E3D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11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6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www.lda.bayern.de/media/dsk_kpnr_11_vergessenwerden.pdf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442187FE" w14:textId="77777777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6. Gibt es eine Pflicht die Daten besonders zu sichern? </w:t>
      </w:r>
    </w:p>
    <w:p w14:paraId="556AEC58" w14:textId="19F435B6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Es gibt keine besonderen Anforderungen an die Sicherheit. Etablierte Standardmaßnahmen, die der Sicherung dienen, sind vollkommen gen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gend. </w:t>
      </w:r>
    </w:p>
    <w:p w14:paraId="01F9DA58" w14:textId="3840B3C3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-Kurzpapier Nr. 1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7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www.lda.bayern.de/media/baylda_ds-gvo_1_security.pdf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693A046F" w14:textId="77777777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7.Wann ist ein Vertrag zur Auftragsverarbeitung erforderlich? </w:t>
      </w:r>
    </w:p>
    <w:p w14:paraId="71C90571" w14:textId="5C04AC9F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Betriebe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ssen mit dem Hosting-Anbieter sowie dem IT-Support- Dienstleister einen Vertrag zur </w:t>
      </w:r>
    </w:p>
    <w:p w14:paraId="47E2BF34" w14:textId="77777777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Auftragsverarbeitung abschließen. </w:t>
      </w:r>
    </w:p>
    <w:p w14:paraId="60CE112B" w14:textId="6FCDCA05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13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8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www.lda.bayern.de/media/dsk_kpnr_13_auftragsverarbeitung.pdf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-Formulierungshilfe zum Vertrag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19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www.lda.bayern.de/media/muster_adv.pdf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5C75924F" w14:textId="7A72A669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8. Gibt es eine Meldepflicht f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r Datenschutzverletzungen?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br/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Bestimmte Vorf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lle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ssen gemeldet werden. Das ist aber nur bei relevanten Risiken der Fall. Eine einfache Online-Meldung beim </w:t>
      </w:r>
      <w:proofErr w:type="spellStart"/>
      <w:r w:rsidRPr="00C3374F">
        <w:rPr>
          <w:rFonts w:ascii="Poppins" w:eastAsia="Times New Roman" w:hAnsi="Poppins" w:cs="Poppins"/>
          <w:color w:val="000007"/>
          <w:sz w:val="20"/>
          <w:szCs w:val="20"/>
        </w:rPr>
        <w:t>BayLDA</w:t>
      </w:r>
      <w:proofErr w:type="spellEnd"/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 ist ausreichend. Die gesetzlichen Meldepflichten sind zu beachten. Grunds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tzlich ist die Aufsichtsbeh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rde in Kenntnis zu setzen. Betroffene Personen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ssen im Gegensatz dazu nur bei erh</w:t>
      </w:r>
      <w:r>
        <w:rPr>
          <w:rFonts w:ascii="Poppins" w:eastAsia="Times New Roman" w:hAnsi="Poppins" w:cs="Poppins"/>
          <w:color w:val="000007"/>
          <w:sz w:val="20"/>
          <w:szCs w:val="20"/>
        </w:rPr>
        <w:t>ö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htem Risiko in Kenntnis gesetzt werden. </w:t>
      </w:r>
    </w:p>
    <w:p w14:paraId="257ACBEC" w14:textId="50248B3A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-Kurzpapier Nr. 8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0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www.lda.bayern.de/media/baylda_ds-gvo_8_data_breach_notification.pdf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  <w:r>
        <w:rPr>
          <w:rFonts w:ascii="Poppins" w:eastAsia="Times New Roman" w:hAnsi="Poppins" w:cs="Poppins"/>
          <w:color w:val="0260BF"/>
          <w:sz w:val="16"/>
          <w:szCs w:val="16"/>
        </w:rPr>
        <w:br/>
      </w:r>
      <w:proofErr w:type="spellStart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BayLDA</w:t>
      </w:r>
      <w:proofErr w:type="spellEnd"/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-Online-Service zur Meldung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1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www.lda.bayern.de/de/datenpanne.html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72EDF3CC" w14:textId="5965119E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9. Ist eine Datenschutz-Folgeabsch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tzung (DSFA) durchzuf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hren? </w:t>
      </w:r>
    </w:p>
    <w:p w14:paraId="2DAEDBDC" w14:textId="3E9DD6CF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Kfz-Werkst</w:t>
      </w:r>
      <w:r>
        <w:rPr>
          <w:rFonts w:ascii="Poppins" w:eastAsia="Times New Roman" w:hAnsi="Poppins" w:cs="Poppins"/>
          <w:color w:val="000007"/>
          <w:sz w:val="20"/>
          <w:szCs w:val="20"/>
        </w:rPr>
        <w:t>ä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tte m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ssen keine DSFA durchf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hren. Es besteht in diesem Fall kein hohes Risiko bei der Datenverarbeitung. </w:t>
      </w:r>
    </w:p>
    <w:p w14:paraId="28355F6A" w14:textId="6D62830A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5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2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www.lda.bayern.de/media/dsk_kpnr_5_dsfa.pdf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229A2CD7" w14:textId="1F53CE53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10. Video</w:t>
      </w:r>
      <w:r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b/>
          <w:bCs/>
          <w:color w:val="000007"/>
          <w:sz w:val="20"/>
          <w:szCs w:val="20"/>
        </w:rPr>
        <w:t xml:space="preserve">berwachung </w:t>
      </w:r>
    </w:p>
    <w:p w14:paraId="0FB70AF3" w14:textId="5E357F47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F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>hrt eine Kfz-Werkstatt eine Video</w:t>
      </w:r>
      <w:r>
        <w:rPr>
          <w:rFonts w:ascii="Poppins" w:eastAsia="Times New Roman" w:hAnsi="Poppins" w:cs="Poppins"/>
          <w:color w:val="000007"/>
          <w:sz w:val="20"/>
          <w:szCs w:val="20"/>
        </w:rPr>
        <w:t>ü</w:t>
      </w:r>
      <w:r w:rsidRPr="00C3374F">
        <w:rPr>
          <w:rFonts w:ascii="Poppins" w:eastAsia="Times New Roman" w:hAnsi="Poppins" w:cs="Poppins"/>
          <w:color w:val="000007"/>
          <w:sz w:val="20"/>
          <w:szCs w:val="20"/>
        </w:rPr>
        <w:t xml:space="preserve">berwachung durch, ist im Normalfall eine entsprechende Hinweisbeschilderung erforderlich. </w:t>
      </w:r>
    </w:p>
    <w:p w14:paraId="7C2BD3C1" w14:textId="7574E7F4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b/>
          <w:bCs/>
          <w:color w:val="000007"/>
          <w:sz w:val="16"/>
          <w:szCs w:val="16"/>
        </w:rPr>
        <w:t>DSK-Kurzpapier Nr. 15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: </w:t>
      </w:r>
      <w:hyperlink r:id="rId23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www.lda.bayern.de/media/dsk_kpnr_15_videoueberwachung.pdf</w:t>
        </w:r>
      </w:hyperlink>
      <w:r w:rsidRPr="00C3374F">
        <w:rPr>
          <w:rFonts w:ascii="Poppins" w:eastAsia="Times New Roman" w:hAnsi="Poppins" w:cs="Poppins"/>
          <w:color w:val="0260BF"/>
          <w:sz w:val="16"/>
          <w:szCs w:val="16"/>
        </w:rPr>
        <w:t xml:space="preserve"> </w:t>
      </w:r>
    </w:p>
    <w:p w14:paraId="38679E42" w14:textId="512B2BDB" w:rsidR="00C3374F" w:rsidRPr="00C3374F" w:rsidRDefault="00C3374F" w:rsidP="00C3374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C3374F">
        <w:rPr>
          <w:rFonts w:ascii="Poppins" w:eastAsia="Times New Roman" w:hAnsi="Poppins" w:cs="Poppins"/>
          <w:color w:val="000007"/>
          <w:sz w:val="16"/>
          <w:szCs w:val="16"/>
        </w:rPr>
        <w:lastRenderedPageBreak/>
        <w:t>Quelle: Inhaltlich basiert dieses Musterformular auf dem Paper des Bayerischen Landesamtes f</w:t>
      </w:r>
      <w:r>
        <w:rPr>
          <w:rFonts w:ascii="Poppins" w:eastAsia="Times New Roman" w:hAnsi="Poppins" w:cs="Poppins"/>
          <w:color w:val="000007"/>
          <w:sz w:val="16"/>
          <w:szCs w:val="16"/>
        </w:rPr>
        <w:t>ü</w:t>
      </w:r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r Datenschutzaufsicht, </w:t>
      </w:r>
      <w:hyperlink r:id="rId24" w:history="1">
        <w:r w:rsidRPr="00C3374F">
          <w:rPr>
            <w:rStyle w:val="Hyperlink"/>
            <w:rFonts w:ascii="Poppins" w:eastAsia="Times New Roman" w:hAnsi="Poppins" w:cs="Poppins"/>
            <w:sz w:val="16"/>
            <w:szCs w:val="16"/>
          </w:rPr>
          <w:t>www.lda.bayern</w:t>
        </w:r>
      </w:hyperlink>
      <w:r w:rsidRPr="00C3374F">
        <w:rPr>
          <w:rFonts w:ascii="Poppins" w:eastAsia="Times New Roman" w:hAnsi="Poppins" w:cs="Poppins"/>
          <w:color w:val="000007"/>
          <w:sz w:val="16"/>
          <w:szCs w:val="16"/>
        </w:rPr>
        <w:t xml:space="preserve"> </w:t>
      </w:r>
    </w:p>
    <w:p w14:paraId="46B2C2C8" w14:textId="77777777" w:rsidR="00316B21" w:rsidRPr="00566BE3" w:rsidRDefault="00316B21" w:rsidP="00566BE3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316B21" w:rsidRPr="00566BE3" w:rsidSect="002E5E47">
      <w:footerReference w:type="default" r:id="rId25"/>
      <w:headerReference w:type="first" r:id="rId26"/>
      <w:footerReference w:type="first" r:id="rId27"/>
      <w:pgSz w:w="11900" w:h="16838"/>
      <w:pgMar w:top="1409" w:right="1406" w:bottom="687" w:left="1420" w:header="675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05E6" w14:textId="77777777" w:rsidR="00772A3A" w:rsidRDefault="00772A3A" w:rsidP="0057290F">
      <w:r>
        <w:separator/>
      </w:r>
    </w:p>
  </w:endnote>
  <w:endnote w:type="continuationSeparator" w:id="0">
    <w:p w14:paraId="794AF113" w14:textId="77777777" w:rsidR="00772A3A" w:rsidRDefault="00772A3A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43C5" w14:textId="77777777" w:rsidR="00772A3A" w:rsidRDefault="00772A3A" w:rsidP="0057290F">
      <w:r>
        <w:separator/>
      </w:r>
    </w:p>
  </w:footnote>
  <w:footnote w:type="continuationSeparator" w:id="0">
    <w:p w14:paraId="3C55C7BA" w14:textId="77777777" w:rsidR="00772A3A" w:rsidRDefault="00772A3A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03"/>
    <w:multiLevelType w:val="multilevel"/>
    <w:tmpl w:val="A49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20BDB"/>
    <w:multiLevelType w:val="multilevel"/>
    <w:tmpl w:val="2A706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5DE0"/>
    <w:multiLevelType w:val="multilevel"/>
    <w:tmpl w:val="488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64643"/>
    <w:multiLevelType w:val="multilevel"/>
    <w:tmpl w:val="658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72A51"/>
    <w:multiLevelType w:val="multilevel"/>
    <w:tmpl w:val="14BCA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713516"/>
    <w:multiLevelType w:val="multilevel"/>
    <w:tmpl w:val="9542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07413"/>
    <w:multiLevelType w:val="multilevel"/>
    <w:tmpl w:val="9F2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90D8B"/>
    <w:multiLevelType w:val="multilevel"/>
    <w:tmpl w:val="5A5A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94536"/>
    <w:multiLevelType w:val="hybridMultilevel"/>
    <w:tmpl w:val="86609110"/>
    <w:lvl w:ilvl="0" w:tplc="784C9E54">
      <w:start w:val="2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color w:val="000007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644DB"/>
    <w:multiLevelType w:val="multilevel"/>
    <w:tmpl w:val="B1F0E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716D8"/>
    <w:multiLevelType w:val="multilevel"/>
    <w:tmpl w:val="48E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68A0"/>
    <w:multiLevelType w:val="hybridMultilevel"/>
    <w:tmpl w:val="8988AFD8"/>
    <w:lvl w:ilvl="0" w:tplc="7200FAA0">
      <w:numFmt w:val="bullet"/>
      <w:lvlText w:val="•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53B5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10973AB"/>
    <w:multiLevelType w:val="multilevel"/>
    <w:tmpl w:val="6936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550AF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51424D"/>
    <w:multiLevelType w:val="multilevel"/>
    <w:tmpl w:val="67DE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1F3012"/>
    <w:multiLevelType w:val="multilevel"/>
    <w:tmpl w:val="DE5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A4584"/>
    <w:multiLevelType w:val="multilevel"/>
    <w:tmpl w:val="37A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CD2932"/>
    <w:multiLevelType w:val="multilevel"/>
    <w:tmpl w:val="0407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4EC50F4E"/>
    <w:multiLevelType w:val="hybridMultilevel"/>
    <w:tmpl w:val="905C9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61D2"/>
    <w:multiLevelType w:val="multilevel"/>
    <w:tmpl w:val="12F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D078DA"/>
    <w:multiLevelType w:val="multilevel"/>
    <w:tmpl w:val="51A0F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54297"/>
    <w:multiLevelType w:val="multilevel"/>
    <w:tmpl w:val="A160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51867"/>
    <w:multiLevelType w:val="multilevel"/>
    <w:tmpl w:val="A54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490282"/>
    <w:multiLevelType w:val="multilevel"/>
    <w:tmpl w:val="E37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C53B10"/>
    <w:multiLevelType w:val="multilevel"/>
    <w:tmpl w:val="0A48D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D25A9"/>
    <w:multiLevelType w:val="hybridMultilevel"/>
    <w:tmpl w:val="012AEC3A"/>
    <w:lvl w:ilvl="0" w:tplc="49B88782">
      <w:start w:val="1"/>
      <w:numFmt w:val="upperLetter"/>
      <w:lvlText w:val="%1."/>
      <w:lvlJc w:val="left"/>
      <w:pPr>
        <w:ind w:left="720" w:hanging="360"/>
      </w:pPr>
      <w:rPr>
        <w:rFonts w:ascii="Poppins" w:hAnsi="Poppins" w:cs="Poppins" w:hint="default"/>
        <w:b/>
        <w:color w:val="000007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03B3B"/>
    <w:multiLevelType w:val="multilevel"/>
    <w:tmpl w:val="0D1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008075">
    <w:abstractNumId w:val="11"/>
  </w:num>
  <w:num w:numId="2" w16cid:durableId="1149904846">
    <w:abstractNumId w:val="20"/>
  </w:num>
  <w:num w:numId="3" w16cid:durableId="739599497">
    <w:abstractNumId w:val="12"/>
  </w:num>
  <w:num w:numId="4" w16cid:durableId="722557601">
    <w:abstractNumId w:val="27"/>
  </w:num>
  <w:num w:numId="5" w16cid:durableId="1258101913">
    <w:abstractNumId w:val="22"/>
  </w:num>
  <w:num w:numId="6" w16cid:durableId="1282959435">
    <w:abstractNumId w:val="26"/>
  </w:num>
  <w:num w:numId="7" w16cid:durableId="1378891038">
    <w:abstractNumId w:val="1"/>
  </w:num>
  <w:num w:numId="8" w16cid:durableId="1974754699">
    <w:abstractNumId w:val="23"/>
  </w:num>
  <w:num w:numId="9" w16cid:durableId="2011785864">
    <w:abstractNumId w:val="10"/>
  </w:num>
  <w:num w:numId="10" w16cid:durableId="1010528332">
    <w:abstractNumId w:val="9"/>
  </w:num>
  <w:num w:numId="11" w16cid:durableId="1736322158">
    <w:abstractNumId w:val="14"/>
  </w:num>
  <w:num w:numId="12" w16cid:durableId="814878141">
    <w:abstractNumId w:val="5"/>
  </w:num>
  <w:num w:numId="13" w16cid:durableId="885876651">
    <w:abstractNumId w:val="7"/>
  </w:num>
  <w:num w:numId="14" w16cid:durableId="983507607">
    <w:abstractNumId w:val="0"/>
  </w:num>
  <w:num w:numId="15" w16cid:durableId="636029028">
    <w:abstractNumId w:val="25"/>
  </w:num>
  <w:num w:numId="16" w16cid:durableId="175536525">
    <w:abstractNumId w:val="24"/>
  </w:num>
  <w:num w:numId="17" w16cid:durableId="1454592184">
    <w:abstractNumId w:val="17"/>
  </w:num>
  <w:num w:numId="18" w16cid:durableId="2053996091">
    <w:abstractNumId w:val="28"/>
  </w:num>
  <w:num w:numId="19" w16cid:durableId="1612860388">
    <w:abstractNumId w:val="6"/>
  </w:num>
  <w:num w:numId="20" w16cid:durableId="705563668">
    <w:abstractNumId w:val="2"/>
  </w:num>
  <w:num w:numId="21" w16cid:durableId="1655136530">
    <w:abstractNumId w:val="8"/>
  </w:num>
  <w:num w:numId="22" w16cid:durableId="1527018215">
    <w:abstractNumId w:val="19"/>
  </w:num>
  <w:num w:numId="23" w16cid:durableId="2139105626">
    <w:abstractNumId w:val="13"/>
  </w:num>
  <w:num w:numId="24" w16cid:durableId="1937665045">
    <w:abstractNumId w:val="15"/>
  </w:num>
  <w:num w:numId="25" w16cid:durableId="314068606">
    <w:abstractNumId w:val="4"/>
  </w:num>
  <w:num w:numId="26" w16cid:durableId="635837252">
    <w:abstractNumId w:val="21"/>
  </w:num>
  <w:num w:numId="27" w16cid:durableId="1014384021">
    <w:abstractNumId w:val="3"/>
  </w:num>
  <w:num w:numId="28" w16cid:durableId="633559814">
    <w:abstractNumId w:val="18"/>
  </w:num>
  <w:num w:numId="29" w16cid:durableId="1360547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64E3D"/>
    <w:rsid w:val="00083AB1"/>
    <w:rsid w:val="00086773"/>
    <w:rsid w:val="00086D97"/>
    <w:rsid w:val="000A721F"/>
    <w:rsid w:val="000F2D71"/>
    <w:rsid w:val="0011315C"/>
    <w:rsid w:val="001574D9"/>
    <w:rsid w:val="00173215"/>
    <w:rsid w:val="00194849"/>
    <w:rsid w:val="00197568"/>
    <w:rsid w:val="001B205C"/>
    <w:rsid w:val="00207234"/>
    <w:rsid w:val="00247103"/>
    <w:rsid w:val="002A43CB"/>
    <w:rsid w:val="002E5E47"/>
    <w:rsid w:val="002F27EE"/>
    <w:rsid w:val="002F28BE"/>
    <w:rsid w:val="00316B21"/>
    <w:rsid w:val="003576E8"/>
    <w:rsid w:val="00374D77"/>
    <w:rsid w:val="00383B5D"/>
    <w:rsid w:val="003A5198"/>
    <w:rsid w:val="003D17AF"/>
    <w:rsid w:val="0041045D"/>
    <w:rsid w:val="0042639D"/>
    <w:rsid w:val="0047392F"/>
    <w:rsid w:val="00475FA4"/>
    <w:rsid w:val="00491CC3"/>
    <w:rsid w:val="00497047"/>
    <w:rsid w:val="0050057C"/>
    <w:rsid w:val="00540CEB"/>
    <w:rsid w:val="005652E4"/>
    <w:rsid w:val="00566BE3"/>
    <w:rsid w:val="0057290F"/>
    <w:rsid w:val="00576A45"/>
    <w:rsid w:val="005C7AE5"/>
    <w:rsid w:val="005E6730"/>
    <w:rsid w:val="00637C88"/>
    <w:rsid w:val="00646602"/>
    <w:rsid w:val="0066417D"/>
    <w:rsid w:val="006F6A54"/>
    <w:rsid w:val="00710C99"/>
    <w:rsid w:val="007152D0"/>
    <w:rsid w:val="00757965"/>
    <w:rsid w:val="007635B7"/>
    <w:rsid w:val="00772A3A"/>
    <w:rsid w:val="0077595B"/>
    <w:rsid w:val="00787603"/>
    <w:rsid w:val="00803FA4"/>
    <w:rsid w:val="0081177E"/>
    <w:rsid w:val="00833A67"/>
    <w:rsid w:val="00846BF9"/>
    <w:rsid w:val="008521D1"/>
    <w:rsid w:val="0087744C"/>
    <w:rsid w:val="00895808"/>
    <w:rsid w:val="008B1D94"/>
    <w:rsid w:val="008E2723"/>
    <w:rsid w:val="009A42F0"/>
    <w:rsid w:val="009C046C"/>
    <w:rsid w:val="009D0AD5"/>
    <w:rsid w:val="00A703A6"/>
    <w:rsid w:val="00A954F9"/>
    <w:rsid w:val="00AA1E34"/>
    <w:rsid w:val="00AF6889"/>
    <w:rsid w:val="00AF7EEB"/>
    <w:rsid w:val="00AF7F82"/>
    <w:rsid w:val="00B537C4"/>
    <w:rsid w:val="00BB2B35"/>
    <w:rsid w:val="00BE39AE"/>
    <w:rsid w:val="00BF153D"/>
    <w:rsid w:val="00C31D33"/>
    <w:rsid w:val="00C3374F"/>
    <w:rsid w:val="00C72017"/>
    <w:rsid w:val="00CA030F"/>
    <w:rsid w:val="00CB559E"/>
    <w:rsid w:val="00CB7B51"/>
    <w:rsid w:val="00CC6B94"/>
    <w:rsid w:val="00CF3E89"/>
    <w:rsid w:val="00D306F3"/>
    <w:rsid w:val="00D371F4"/>
    <w:rsid w:val="00DD28AF"/>
    <w:rsid w:val="00DD4220"/>
    <w:rsid w:val="00DE02ED"/>
    <w:rsid w:val="00E00A95"/>
    <w:rsid w:val="00E01370"/>
    <w:rsid w:val="00E224FE"/>
    <w:rsid w:val="00E23BEA"/>
    <w:rsid w:val="00E33DC8"/>
    <w:rsid w:val="00E5422E"/>
    <w:rsid w:val="00E6631A"/>
    <w:rsid w:val="00E66975"/>
    <w:rsid w:val="00E86779"/>
    <w:rsid w:val="00EE1F3D"/>
    <w:rsid w:val="00EF62E3"/>
    <w:rsid w:val="00F07B3C"/>
    <w:rsid w:val="00F208AC"/>
    <w:rsid w:val="00F57786"/>
    <w:rsid w:val="00F609E7"/>
    <w:rsid w:val="00F65181"/>
    <w:rsid w:val="00F8540E"/>
    <w:rsid w:val="00F91F72"/>
    <w:rsid w:val="00F9457B"/>
    <w:rsid w:val="00FB1E36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E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E0818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Standard"/>
    <w:rsid w:val="00566B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8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3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hyperlink" Target="http://www.lda.bayern.de/media/info_verpflichtung_beschaeftigte_dsgvo.pdf" TargetMode="External"/><Relationship Id="rId18" Type="http://schemas.openxmlformats.org/officeDocument/2006/relationships/hyperlink" Target="http://www.lda.bayern.de/media/dsk_kpnr_13_auftragsverarbeitung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lda.bayern.de/de/datenpann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da.bayern.de/media/dsk_muster_vov_verantwortlicher.pdf" TargetMode="External"/><Relationship Id="rId17" Type="http://schemas.openxmlformats.org/officeDocument/2006/relationships/hyperlink" Target="http://www.lda.bayern.de/media/baylda_ds-gvo_1_security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da.bayern.de/media/dsk_kpnr_11_vergessenwerden.pdf" TargetMode="External"/><Relationship Id="rId20" Type="http://schemas.openxmlformats.org/officeDocument/2006/relationships/hyperlink" Target="http://www.lda.bayern.de/media/baylda_ds-gvo_8_data_breach_notificatio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da.bayern.de/media/dsk_kpnr_1_verzeichnis_verarbeitungstaetigkeiten.pdf" TargetMode="External"/><Relationship Id="rId24" Type="http://schemas.openxmlformats.org/officeDocument/2006/relationships/hyperlink" Target="http://www.lda.bayer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da.bayern.de/media/dsk_kpnr_10_informationspflichten.pdf" TargetMode="External"/><Relationship Id="rId23" Type="http://schemas.openxmlformats.org/officeDocument/2006/relationships/hyperlink" Target="http://www.lda.bayern.de/media/dsk_kpnr_15_videoueberwachung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da.bayern.de/media/muster_2_kfz-%20werkstatt_verzeichnis.pdf" TargetMode="External"/><Relationship Id="rId19" Type="http://schemas.openxmlformats.org/officeDocument/2006/relationships/hyperlink" Target="http://www.lda.bayern.de/media/muster_ad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da.bayern.de/media/dsk_kpnr_12_datenschutzbeauftragter.pdf" TargetMode="External"/><Relationship Id="rId14" Type="http://schemas.openxmlformats.org/officeDocument/2006/relationships/hyperlink" Target="http://www.lda.bayern.de/media/dsk_kpnr_6_auskunftsrecht.pdf" TargetMode="External"/><Relationship Id="rId22" Type="http://schemas.openxmlformats.org/officeDocument/2006/relationships/hyperlink" Target="http://www.lda.bayern.de/media/dsk_kpnr_5_dsfa.pdf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2023-04-20T15:12:00Z</cp:lastPrinted>
  <dcterms:created xsi:type="dcterms:W3CDTF">2024-08-02T14:41:00Z</dcterms:created>
  <dcterms:modified xsi:type="dcterms:W3CDTF">2024-08-02T14:41:00Z</dcterms:modified>
</cp:coreProperties>
</file>