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72" w:rsidRPr="005977A8" w:rsidRDefault="008C07A8">
      <w:pPr>
        <w:spacing w:before="8" w:line="276" w:lineRule="auto"/>
        <w:rPr>
          <w:rFonts w:ascii="Arial" w:hAnsi="Arial"/>
          <w:b/>
          <w:bCs/>
          <w:lang w:val="de-DE"/>
        </w:rPr>
      </w:pPr>
      <w:bookmarkStart w:id="0" w:name="_GoBack"/>
      <w:bookmarkEnd w:id="0"/>
      <w:r w:rsidRPr="005977A8">
        <w:rPr>
          <w:rFonts w:ascii="Arial" w:eastAsia="Times New Roman" w:hAnsi="Arial" w:cs="Times New Roman"/>
          <w:b/>
          <w:bCs/>
          <w:lang w:val="de-DE"/>
        </w:rPr>
        <w:t>Hinweise zum Formular</w:t>
      </w:r>
    </w:p>
    <w:p w:rsidR="00F97772" w:rsidRPr="008722BE" w:rsidRDefault="008C07A8">
      <w:pPr>
        <w:spacing w:line="276" w:lineRule="auto"/>
        <w:rPr>
          <w:rFonts w:ascii="Arial" w:hAnsi="Arial"/>
          <w:sz w:val="20"/>
          <w:szCs w:val="20"/>
          <w:lang w:val="de-DE"/>
        </w:rPr>
      </w:pPr>
      <w:r w:rsidRPr="008722BE">
        <w:rPr>
          <w:rFonts w:ascii="Arial" w:hAnsi="Arial"/>
          <w:sz w:val="20"/>
          <w:szCs w:val="20"/>
          <w:lang w:val="de-DE"/>
        </w:rPr>
        <w:t xml:space="preserve">In diesem Formular sind typischerweise </w:t>
      </w:r>
      <w:proofErr w:type="spellStart"/>
      <w:r w:rsidRPr="008722BE">
        <w:rPr>
          <w:rFonts w:ascii="Arial" w:hAnsi="Arial"/>
          <w:sz w:val="20"/>
          <w:szCs w:val="20"/>
          <w:lang w:val="de-DE"/>
        </w:rPr>
        <w:t>für</w:t>
      </w:r>
      <w:proofErr w:type="spellEnd"/>
      <w:r w:rsidRPr="008722BE">
        <w:rPr>
          <w:rFonts w:ascii="Arial" w:hAnsi="Arial"/>
          <w:sz w:val="20"/>
          <w:szCs w:val="20"/>
          <w:lang w:val="de-DE"/>
        </w:rPr>
        <w:t xml:space="preserve"> zahlreiche Fälle sinnvolle Regelungen enthalten.</w:t>
      </w:r>
    </w:p>
    <w:p w:rsidR="00F97772" w:rsidRPr="008722BE" w:rsidRDefault="008C07A8">
      <w:pPr>
        <w:spacing w:line="276" w:lineRule="auto"/>
        <w:rPr>
          <w:rFonts w:ascii="Arial" w:hAnsi="Arial"/>
          <w:sz w:val="20"/>
          <w:szCs w:val="20"/>
          <w:lang w:val="de-DE"/>
        </w:rPr>
      </w:pPr>
      <w:r w:rsidRPr="008722BE">
        <w:rPr>
          <w:rFonts w:ascii="Arial" w:hAnsi="Arial"/>
          <w:sz w:val="20"/>
          <w:szCs w:val="20"/>
          <w:lang w:val="de-DE"/>
        </w:rPr>
        <w:t>Ein konkret auf den Einzelfall zugeschnittenes Formular kann jedoch nur nach näherer</w:t>
      </w:r>
    </w:p>
    <w:p w:rsidR="00F97772" w:rsidRPr="008722BE" w:rsidRDefault="008C07A8">
      <w:pPr>
        <w:spacing w:line="276" w:lineRule="auto"/>
        <w:rPr>
          <w:rFonts w:ascii="Arial" w:hAnsi="Arial"/>
          <w:sz w:val="20"/>
          <w:szCs w:val="20"/>
          <w:lang w:val="de-DE"/>
        </w:rPr>
      </w:pPr>
      <w:r w:rsidRPr="008722BE">
        <w:rPr>
          <w:rFonts w:ascii="Arial" w:hAnsi="Arial"/>
          <w:sz w:val="20"/>
          <w:szCs w:val="20"/>
          <w:lang w:val="de-DE"/>
        </w:rPr>
        <w:t>Beratung erstellt werden.</w:t>
      </w:r>
    </w:p>
    <w:p w:rsidR="00F97772" w:rsidRPr="008722BE" w:rsidRDefault="008C07A8">
      <w:pPr>
        <w:spacing w:line="276" w:lineRule="auto"/>
        <w:rPr>
          <w:rFonts w:ascii="Arial" w:hAnsi="Arial"/>
          <w:sz w:val="20"/>
          <w:szCs w:val="20"/>
          <w:lang w:val="de-DE"/>
        </w:rPr>
      </w:pPr>
      <w:r w:rsidRPr="008722BE">
        <w:rPr>
          <w:rFonts w:ascii="Arial" w:hAnsi="Arial"/>
          <w:sz w:val="20"/>
          <w:szCs w:val="20"/>
          <w:lang w:val="de-DE"/>
        </w:rPr>
        <w:t>In der kostenlosen Erstberatung auf https://www.klugo.de/ erhalten sie detailliertere</w:t>
      </w:r>
    </w:p>
    <w:p w:rsidR="00F97772" w:rsidRPr="008722BE" w:rsidRDefault="008C07A8">
      <w:pPr>
        <w:spacing w:line="276" w:lineRule="auto"/>
        <w:rPr>
          <w:rFonts w:ascii="Arial" w:hAnsi="Arial"/>
          <w:sz w:val="20"/>
          <w:szCs w:val="20"/>
          <w:lang w:val="de-DE"/>
        </w:rPr>
      </w:pPr>
      <w:r w:rsidRPr="008722BE">
        <w:rPr>
          <w:rFonts w:ascii="Arial" w:hAnsi="Arial"/>
          <w:sz w:val="20"/>
          <w:szCs w:val="20"/>
          <w:lang w:val="de-DE"/>
        </w:rPr>
        <w:t>Informationen in Bezug auf Ihren individuellen Fall.</w:t>
      </w:r>
    </w:p>
    <w:p w:rsidR="00F97772" w:rsidRPr="008722BE" w:rsidRDefault="008C07A8">
      <w:pPr>
        <w:spacing w:line="276" w:lineRule="auto"/>
        <w:rPr>
          <w:rFonts w:ascii="Arial" w:hAnsi="Arial"/>
          <w:sz w:val="20"/>
          <w:szCs w:val="20"/>
          <w:lang w:val="de-DE"/>
        </w:rPr>
      </w:pPr>
      <w:r w:rsidRPr="008722BE">
        <w:rPr>
          <w:rFonts w:ascii="Arial" w:hAnsi="Arial"/>
          <w:sz w:val="20"/>
          <w:szCs w:val="20"/>
          <w:lang w:val="de-DE"/>
        </w:rPr>
        <w:t>Achtung: Bitte löschen Sie diesen Hinweis bzw. versenden Sie ihn nicht, er dient nur zu Ihrer</w:t>
      </w:r>
    </w:p>
    <w:p w:rsidR="00F97772" w:rsidRPr="008722BE" w:rsidRDefault="008C07A8">
      <w:pPr>
        <w:spacing w:before="8" w:line="276" w:lineRule="auto"/>
        <w:rPr>
          <w:rFonts w:ascii="Times New Roman" w:eastAsia="Times New Roman" w:hAnsi="Times New Roman" w:cs="Times New Roman"/>
          <w:sz w:val="20"/>
          <w:szCs w:val="20"/>
          <w:lang w:val="de-DE"/>
        </w:rPr>
        <w:sectPr w:rsidR="00F97772" w:rsidRPr="008722BE">
          <w:footerReference w:type="default" r:id="rId6"/>
          <w:pgSz w:w="11906" w:h="16838"/>
          <w:pgMar w:top="1360" w:right="940" w:bottom="980" w:left="860" w:header="0" w:footer="799" w:gutter="0"/>
          <w:cols w:space="720"/>
          <w:formProt w:val="0"/>
          <w:docGrid w:linePitch="100"/>
        </w:sectPr>
      </w:pPr>
      <w:r w:rsidRPr="008722BE">
        <w:rPr>
          <w:rFonts w:ascii="Arial" w:hAnsi="Arial"/>
          <w:sz w:val="20"/>
          <w:szCs w:val="20"/>
          <w:lang w:val="de-DE"/>
        </w:rPr>
        <w:t>Information. Das nachfolgende Dokument ist individuell zu bearbeiten und ggf. anzupassen.</w:t>
      </w:r>
    </w:p>
    <w:p w:rsidR="00F97772" w:rsidRPr="009B337F" w:rsidRDefault="008C07A8">
      <w:pPr>
        <w:pStyle w:val="berschrift1"/>
        <w:ind w:left="120" w:right="702"/>
        <w:rPr>
          <w:b w:val="0"/>
          <w:bCs w:val="0"/>
          <w:lang w:val="de-DE"/>
        </w:rPr>
      </w:pPr>
      <w:r w:rsidRPr="009B337F">
        <w:rPr>
          <w:color w:val="000009"/>
          <w:lang w:val="de-DE"/>
        </w:rPr>
        <w:lastRenderedPageBreak/>
        <w:t xml:space="preserve">Wesentliche DSGVO-Anforderungen für </w:t>
      </w:r>
      <w:r w:rsidR="005977A8">
        <w:rPr>
          <w:color w:val="000009"/>
          <w:lang w:val="de-DE"/>
        </w:rPr>
        <w:t>Gewerbetreibende</w:t>
      </w:r>
      <w:r w:rsidR="00B957FF">
        <w:rPr>
          <w:color w:val="000009"/>
          <w:lang w:val="de-DE"/>
        </w:rPr>
        <w:t xml:space="preserve"> und kleine Unternehmen</w:t>
      </w:r>
    </w:p>
    <w:p w:rsidR="00B957FF" w:rsidRPr="00E22DFA" w:rsidRDefault="00B957FF" w:rsidP="00B957FF">
      <w:pPr>
        <w:spacing w:before="2"/>
        <w:rPr>
          <w:rFonts w:ascii="Arial" w:eastAsia="Arial" w:hAnsi="Arial" w:cs="Arial"/>
          <w:b/>
          <w:bCs/>
          <w:sz w:val="24"/>
          <w:szCs w:val="24"/>
          <w:lang w:val="de-DE"/>
        </w:rPr>
      </w:pPr>
    </w:p>
    <w:p w:rsidR="00B957FF" w:rsidRPr="00E22DFA" w:rsidRDefault="00B957FF" w:rsidP="00B957FF">
      <w:pPr>
        <w:pStyle w:val="berschrift2"/>
        <w:ind w:left="120" w:right="702"/>
        <w:rPr>
          <w:b w:val="0"/>
          <w:bCs w:val="0"/>
          <w:lang w:val="de-DE"/>
        </w:rPr>
      </w:pPr>
      <w:r>
        <w:rPr>
          <w:color w:val="000009"/>
          <w:lang w:val="de-DE"/>
        </w:rPr>
        <w:t>1.</w:t>
      </w:r>
      <w:r w:rsidRPr="00E22DFA">
        <w:rPr>
          <w:color w:val="000009"/>
          <w:lang w:val="de-DE"/>
        </w:rPr>
        <w:t xml:space="preserve"> </w:t>
      </w:r>
      <w:r>
        <w:rPr>
          <w:color w:val="000009"/>
          <w:lang w:val="de-DE"/>
        </w:rPr>
        <w:t xml:space="preserve">Wann ist ein </w:t>
      </w:r>
      <w:r w:rsidRPr="00E22DFA">
        <w:rPr>
          <w:color w:val="000009"/>
          <w:lang w:val="de-DE"/>
        </w:rPr>
        <w:t>Datenschutzbeauftragter</w:t>
      </w:r>
      <w:r w:rsidRPr="00E22DFA">
        <w:rPr>
          <w:color w:val="000009"/>
          <w:spacing w:val="-24"/>
          <w:lang w:val="de-DE"/>
        </w:rPr>
        <w:t xml:space="preserve"> </w:t>
      </w:r>
      <w:r w:rsidRPr="00E22DFA">
        <w:rPr>
          <w:color w:val="000009"/>
          <w:lang w:val="de-DE"/>
        </w:rPr>
        <w:t>(DSB)</w:t>
      </w:r>
      <w:r>
        <w:rPr>
          <w:color w:val="000009"/>
          <w:lang w:val="de-DE"/>
        </w:rPr>
        <w:t xml:space="preserve"> zu benennen?</w:t>
      </w:r>
    </w:p>
    <w:p w:rsidR="00B957FF" w:rsidRDefault="00B957FF" w:rsidP="00B957FF">
      <w:pPr>
        <w:pStyle w:val="Textkrper"/>
        <w:ind w:left="119" w:right="702"/>
        <w:rPr>
          <w:color w:val="000009"/>
          <w:lang w:val="de-DE"/>
        </w:rPr>
      </w:pPr>
      <w:r>
        <w:rPr>
          <w:color w:val="000009"/>
          <w:lang w:val="de-DE"/>
        </w:rPr>
        <w:t xml:space="preserve">Nur Betriebe mit </w:t>
      </w:r>
      <w:r w:rsidRPr="00E22DFA">
        <w:rPr>
          <w:color w:val="000009"/>
          <w:lang w:val="de-DE"/>
        </w:rPr>
        <w:t>weniger</w:t>
      </w:r>
      <w:r w:rsidRPr="00E22DFA">
        <w:rPr>
          <w:color w:val="000009"/>
          <w:spacing w:val="-6"/>
          <w:lang w:val="de-DE"/>
        </w:rPr>
        <w:t xml:space="preserve"> </w:t>
      </w:r>
      <w:r w:rsidRPr="00E22DFA">
        <w:rPr>
          <w:color w:val="000009"/>
          <w:lang w:val="de-DE"/>
        </w:rPr>
        <w:t>als</w:t>
      </w:r>
      <w:r w:rsidRPr="00E22DFA">
        <w:rPr>
          <w:color w:val="000009"/>
          <w:spacing w:val="-5"/>
          <w:lang w:val="de-DE"/>
        </w:rPr>
        <w:t xml:space="preserve"> </w:t>
      </w:r>
      <w:r w:rsidRPr="00E22DFA">
        <w:rPr>
          <w:color w:val="000009"/>
          <w:lang w:val="de-DE"/>
        </w:rPr>
        <w:t>10</w:t>
      </w:r>
      <w:r w:rsidRPr="00E22DFA">
        <w:rPr>
          <w:color w:val="000009"/>
          <w:spacing w:val="-5"/>
          <w:lang w:val="de-DE"/>
        </w:rPr>
        <w:t xml:space="preserve"> </w:t>
      </w:r>
      <w:r w:rsidRPr="00E22DFA">
        <w:rPr>
          <w:color w:val="000009"/>
          <w:lang w:val="de-DE"/>
        </w:rPr>
        <w:t>Personen</w:t>
      </w:r>
      <w:r>
        <w:rPr>
          <w:color w:val="000009"/>
          <w:lang w:val="de-DE"/>
        </w:rPr>
        <w:t>, brauchen keinen Datenschutzbeauftragten benennen. Sind 10 Personen oder mehr</w:t>
      </w:r>
      <w:r w:rsidRPr="00E22DFA">
        <w:rPr>
          <w:color w:val="000009"/>
          <w:spacing w:val="-7"/>
          <w:lang w:val="de-DE"/>
        </w:rPr>
        <w:t xml:space="preserve"> </w:t>
      </w:r>
      <w:r w:rsidRPr="00E22DFA">
        <w:rPr>
          <w:color w:val="000009"/>
          <w:lang w:val="de-DE"/>
        </w:rPr>
        <w:t>im</w:t>
      </w:r>
      <w:r w:rsidRPr="00E22DFA">
        <w:rPr>
          <w:color w:val="000009"/>
          <w:spacing w:val="-6"/>
          <w:lang w:val="de-DE"/>
        </w:rPr>
        <w:t xml:space="preserve"> </w:t>
      </w:r>
      <w:r w:rsidRPr="00E22DFA">
        <w:rPr>
          <w:color w:val="000009"/>
          <w:lang w:val="de-DE"/>
        </w:rPr>
        <w:t>regelmäßigen</w:t>
      </w:r>
      <w:r w:rsidRPr="00E22DFA">
        <w:rPr>
          <w:color w:val="000009"/>
          <w:spacing w:val="-5"/>
          <w:lang w:val="de-DE"/>
        </w:rPr>
        <w:t xml:space="preserve"> </w:t>
      </w:r>
      <w:r w:rsidRPr="00E22DFA">
        <w:rPr>
          <w:color w:val="000009"/>
          <w:lang w:val="de-DE"/>
        </w:rPr>
        <w:t>Umgang</w:t>
      </w:r>
      <w:r w:rsidRPr="00E22DFA">
        <w:rPr>
          <w:color w:val="000009"/>
          <w:spacing w:val="-5"/>
          <w:lang w:val="de-DE"/>
        </w:rPr>
        <w:t xml:space="preserve"> </w:t>
      </w:r>
      <w:r w:rsidRPr="00E22DFA">
        <w:rPr>
          <w:color w:val="000009"/>
          <w:lang w:val="de-DE"/>
        </w:rPr>
        <w:t>mit</w:t>
      </w:r>
      <w:r w:rsidRPr="00E22DFA">
        <w:rPr>
          <w:color w:val="000009"/>
          <w:spacing w:val="-5"/>
          <w:lang w:val="de-DE"/>
        </w:rPr>
        <w:t xml:space="preserve"> </w:t>
      </w:r>
      <w:r w:rsidRPr="00E22DFA">
        <w:rPr>
          <w:color w:val="000009"/>
          <w:lang w:val="de-DE"/>
        </w:rPr>
        <w:t>personenbezogenen</w:t>
      </w:r>
      <w:r w:rsidRPr="00E22DFA">
        <w:rPr>
          <w:color w:val="000009"/>
          <w:spacing w:val="-5"/>
          <w:lang w:val="de-DE"/>
        </w:rPr>
        <w:t xml:space="preserve"> </w:t>
      </w:r>
      <w:r w:rsidRPr="00E22DFA">
        <w:rPr>
          <w:color w:val="000009"/>
          <w:lang w:val="de-DE"/>
        </w:rPr>
        <w:t>Daten</w:t>
      </w:r>
      <w:r>
        <w:rPr>
          <w:color w:val="000009"/>
          <w:lang w:val="de-DE"/>
        </w:rPr>
        <w:t xml:space="preserve"> beschäftigt, ist ein Datenschutzbeauftragter zu ernennen. Angestellte sind „ständig beschäftigt“, wenn sie permanent Kunden- oder Personalverwaltung machen.</w:t>
      </w:r>
    </w:p>
    <w:p w:rsidR="00B957FF" w:rsidRPr="00F66E2A" w:rsidRDefault="00B957FF" w:rsidP="00B957FF">
      <w:pPr>
        <w:pStyle w:val="Textkrper"/>
        <w:ind w:left="119" w:right="702"/>
        <w:rPr>
          <w:color w:val="000009"/>
          <w:lang w:val="de-DE"/>
        </w:rPr>
      </w:pP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7"/>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12"/>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12"/>
          <w:sz w:val="16"/>
          <w:szCs w:val="16"/>
          <w:lang w:val="de-DE"/>
        </w:rPr>
        <w:t xml:space="preserve"> </w:t>
      </w:r>
      <w:r w:rsidRPr="00E22DFA">
        <w:rPr>
          <w:rFonts w:ascii="Arial" w:eastAsia="Arial" w:hAnsi="Arial" w:cs="Arial"/>
          <w:b/>
          <w:bCs/>
          <w:color w:val="000009"/>
          <w:sz w:val="16"/>
          <w:szCs w:val="16"/>
          <w:lang w:val="de-DE"/>
        </w:rPr>
        <w:t>12</w:t>
      </w:r>
      <w:r w:rsidRPr="00E22DFA">
        <w:rPr>
          <w:rFonts w:ascii="Arial" w:eastAsia="Arial" w:hAnsi="Arial" w:cs="Arial"/>
          <w:color w:val="000009"/>
          <w:sz w:val="16"/>
          <w:szCs w:val="16"/>
          <w:lang w:val="de-DE"/>
        </w:rPr>
        <w:t>:</w:t>
      </w:r>
      <w:r w:rsidRPr="00E22DFA">
        <w:rPr>
          <w:rFonts w:ascii="Arial" w:eastAsia="Arial" w:hAnsi="Arial" w:cs="Arial"/>
          <w:color w:val="000009"/>
          <w:spacing w:val="-12"/>
          <w:sz w:val="16"/>
          <w:szCs w:val="16"/>
          <w:lang w:val="de-DE"/>
        </w:rPr>
        <w:t xml:space="preserve"> </w:t>
      </w:r>
      <w:hyperlink r:id="rId7">
        <w:r w:rsidRPr="00E22DFA">
          <w:rPr>
            <w:rStyle w:val="InternetLink"/>
            <w:rFonts w:ascii="Arial" w:eastAsia="Arial" w:hAnsi="Arial" w:cs="Arial"/>
            <w:color w:val="0562C1"/>
            <w:sz w:val="16"/>
            <w:szCs w:val="16"/>
            <w:u w:color="0562C1"/>
            <w:lang w:val="de-DE"/>
          </w:rPr>
          <w:t>www.lda.bayern.de/media/dsk_kpnr_12_datenschutzbeauftragter.pdf</w:t>
        </w:r>
      </w:hyperlink>
    </w:p>
    <w:p w:rsidR="00B957FF" w:rsidRPr="00E22DFA" w:rsidRDefault="00B957FF" w:rsidP="00B957FF">
      <w:pPr>
        <w:pStyle w:val="Textkrper"/>
        <w:ind w:left="119" w:right="702"/>
        <w:rPr>
          <w:lang w:val="de-DE"/>
        </w:rPr>
      </w:pPr>
    </w:p>
    <w:p w:rsidR="00B957FF" w:rsidRPr="00E22DFA" w:rsidRDefault="00B957FF" w:rsidP="00B957FF">
      <w:pPr>
        <w:rPr>
          <w:rFonts w:ascii="Arial" w:eastAsia="Arial" w:hAnsi="Arial" w:cs="Arial"/>
          <w:sz w:val="20"/>
          <w:szCs w:val="20"/>
          <w:lang w:val="de-DE"/>
        </w:rPr>
      </w:pPr>
    </w:p>
    <w:p w:rsidR="00B957FF" w:rsidRDefault="00B957FF" w:rsidP="00B957FF">
      <w:pPr>
        <w:pStyle w:val="berschrift2"/>
        <w:ind w:left="119" w:right="702"/>
        <w:rPr>
          <w:color w:val="000009"/>
          <w:lang w:val="de-DE"/>
        </w:rPr>
      </w:pPr>
      <w:r>
        <w:rPr>
          <w:color w:val="000009"/>
          <w:lang w:val="de-DE"/>
        </w:rPr>
        <w:t xml:space="preserve">2. Ist ein </w:t>
      </w:r>
      <w:r w:rsidRPr="00E22DFA">
        <w:rPr>
          <w:color w:val="000009"/>
          <w:lang w:val="de-DE"/>
        </w:rPr>
        <w:t>Verzeichnis</w:t>
      </w:r>
      <w:r w:rsidRPr="00E22DFA">
        <w:rPr>
          <w:color w:val="000009"/>
          <w:spacing w:val="-17"/>
          <w:lang w:val="de-DE"/>
        </w:rPr>
        <w:t xml:space="preserve"> </w:t>
      </w:r>
      <w:r w:rsidRPr="00E22DFA">
        <w:rPr>
          <w:color w:val="000009"/>
          <w:lang w:val="de-DE"/>
        </w:rPr>
        <w:t>von</w:t>
      </w:r>
      <w:r w:rsidRPr="00E22DFA">
        <w:rPr>
          <w:color w:val="000009"/>
          <w:spacing w:val="-17"/>
          <w:lang w:val="de-DE"/>
        </w:rPr>
        <w:t xml:space="preserve"> </w:t>
      </w:r>
      <w:r w:rsidRPr="00E22DFA">
        <w:rPr>
          <w:color w:val="000009"/>
          <w:lang w:val="de-DE"/>
        </w:rPr>
        <w:t>Verarbeitungstätigkeiten</w:t>
      </w:r>
      <w:r>
        <w:rPr>
          <w:color w:val="000009"/>
          <w:lang w:val="de-DE"/>
        </w:rPr>
        <w:t xml:space="preserve"> nötig?</w:t>
      </w:r>
    </w:p>
    <w:p w:rsidR="00B957FF" w:rsidRPr="00AF0FD3" w:rsidRDefault="00B957FF" w:rsidP="00B957FF">
      <w:pPr>
        <w:pStyle w:val="berschrift2"/>
        <w:ind w:left="119" w:right="702"/>
        <w:rPr>
          <w:b w:val="0"/>
          <w:bCs w:val="0"/>
          <w:lang w:val="de-DE"/>
        </w:rPr>
      </w:pPr>
      <w:r w:rsidRPr="00AF0FD3">
        <w:rPr>
          <w:b w:val="0"/>
          <w:color w:val="000009"/>
          <w:spacing w:val="-8"/>
          <w:lang w:val="de-DE"/>
        </w:rPr>
        <w:t>Jeder Betrieb braucht für die</w:t>
      </w:r>
      <w:r w:rsidRPr="00AF0FD3">
        <w:rPr>
          <w:b w:val="0"/>
          <w:color w:val="000009"/>
          <w:spacing w:val="-9"/>
          <w:lang w:val="de-DE"/>
        </w:rPr>
        <w:t xml:space="preserve"> </w:t>
      </w:r>
      <w:r w:rsidRPr="00AF0FD3">
        <w:rPr>
          <w:b w:val="0"/>
          <w:color w:val="000009"/>
          <w:lang w:val="de-DE"/>
        </w:rPr>
        <w:t>regelmäßige</w:t>
      </w:r>
      <w:r w:rsidRPr="00AF0FD3">
        <w:rPr>
          <w:b w:val="0"/>
          <w:color w:val="000009"/>
          <w:spacing w:val="-8"/>
          <w:lang w:val="de-DE"/>
        </w:rPr>
        <w:t xml:space="preserve"> </w:t>
      </w:r>
      <w:r w:rsidRPr="00AF0FD3">
        <w:rPr>
          <w:b w:val="0"/>
          <w:color w:val="000009"/>
          <w:lang w:val="de-DE"/>
        </w:rPr>
        <w:t>Verarbeitung</w:t>
      </w:r>
      <w:r w:rsidRPr="00AF0FD3">
        <w:rPr>
          <w:b w:val="0"/>
          <w:color w:val="000009"/>
          <w:spacing w:val="-8"/>
          <w:lang w:val="de-DE"/>
        </w:rPr>
        <w:t xml:space="preserve"> </w:t>
      </w:r>
      <w:r w:rsidRPr="00AF0FD3">
        <w:rPr>
          <w:b w:val="0"/>
          <w:color w:val="000009"/>
          <w:lang w:val="de-DE"/>
        </w:rPr>
        <w:t>personenbezogener</w:t>
      </w:r>
      <w:r w:rsidRPr="00AF0FD3">
        <w:rPr>
          <w:b w:val="0"/>
          <w:color w:val="000009"/>
          <w:spacing w:val="-7"/>
          <w:lang w:val="de-DE"/>
        </w:rPr>
        <w:t xml:space="preserve"> </w:t>
      </w:r>
      <w:r w:rsidRPr="00AF0FD3">
        <w:rPr>
          <w:b w:val="0"/>
          <w:color w:val="000009"/>
          <w:lang w:val="de-DE"/>
        </w:rPr>
        <w:t>Daten ein Verzeichnis von Verarbeitungstätigkeiten.</w:t>
      </w:r>
    </w:p>
    <w:p w:rsidR="00B957FF" w:rsidRPr="00E22DFA" w:rsidRDefault="00B957FF" w:rsidP="00B957FF">
      <w:pPr>
        <w:spacing w:before="2"/>
        <w:rPr>
          <w:rFonts w:ascii="Arial" w:eastAsia="Arial" w:hAnsi="Arial" w:cs="Arial"/>
          <w:sz w:val="20"/>
          <w:szCs w:val="20"/>
          <w:lang w:val="de-DE"/>
        </w:rPr>
      </w:pP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6"/>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10"/>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10"/>
          <w:sz w:val="16"/>
          <w:szCs w:val="16"/>
          <w:lang w:val="de-DE"/>
        </w:rPr>
        <w:t xml:space="preserve"> </w:t>
      </w:r>
      <w:r w:rsidRPr="00E22DFA">
        <w:rPr>
          <w:rFonts w:ascii="Arial" w:eastAsia="Arial" w:hAnsi="Arial" w:cs="Arial"/>
          <w:b/>
          <w:bCs/>
          <w:color w:val="000009"/>
          <w:sz w:val="16"/>
          <w:szCs w:val="16"/>
          <w:lang w:val="de-DE"/>
        </w:rPr>
        <w:t>1</w:t>
      </w:r>
      <w:r w:rsidRPr="00E22DFA">
        <w:rPr>
          <w:rFonts w:ascii="Arial" w:eastAsia="Arial" w:hAnsi="Arial" w:cs="Arial"/>
          <w:color w:val="000009"/>
          <w:sz w:val="16"/>
          <w:szCs w:val="16"/>
          <w:lang w:val="de-DE"/>
        </w:rPr>
        <w:t>:</w:t>
      </w:r>
      <w:r w:rsidRPr="00E22DFA">
        <w:rPr>
          <w:rFonts w:ascii="Arial" w:eastAsia="Arial" w:hAnsi="Arial" w:cs="Arial"/>
          <w:color w:val="000009"/>
          <w:spacing w:val="-12"/>
          <w:sz w:val="16"/>
          <w:szCs w:val="16"/>
          <w:lang w:val="de-DE"/>
        </w:rPr>
        <w:t xml:space="preserve"> </w:t>
      </w:r>
      <w:hyperlink r:id="rId8">
        <w:r w:rsidRPr="00E22DFA">
          <w:rPr>
            <w:rStyle w:val="InternetLink"/>
            <w:rFonts w:ascii="Arial" w:eastAsia="Arial" w:hAnsi="Arial" w:cs="Arial"/>
            <w:color w:val="0562C1"/>
            <w:sz w:val="16"/>
            <w:szCs w:val="16"/>
            <w:u w:color="0562C1"/>
            <w:lang w:val="de-DE"/>
          </w:rPr>
          <w:t>www.lda.bayern.de/media/dsk_kpnr_1_verzeichnis_verarbeitungstaetigkeiten.pdf</w:t>
        </w:r>
      </w:hyperlink>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35"/>
          <w:sz w:val="16"/>
          <w:szCs w:val="16"/>
          <w:lang w:val="de-DE"/>
        </w:rPr>
        <w:t></w:t>
      </w:r>
      <w:r w:rsidRPr="00E22DFA">
        <w:rPr>
          <w:rFonts w:ascii="Arial" w:eastAsia="Arial" w:hAnsi="Arial" w:cs="Arial"/>
          <w:b/>
          <w:bCs/>
          <w:color w:val="000009"/>
          <w:sz w:val="16"/>
          <w:szCs w:val="16"/>
          <w:lang w:val="de-DE"/>
        </w:rPr>
        <w:t>DSK-Muster-Verzeichnis</w:t>
      </w:r>
      <w:r w:rsidRPr="00E22DFA">
        <w:rPr>
          <w:rFonts w:ascii="Arial" w:eastAsia="Arial" w:hAnsi="Arial" w:cs="Arial"/>
          <w:b/>
          <w:bCs/>
          <w:color w:val="000009"/>
          <w:spacing w:val="-21"/>
          <w:sz w:val="16"/>
          <w:szCs w:val="16"/>
          <w:lang w:val="de-DE"/>
        </w:rPr>
        <w:t xml:space="preserve"> </w:t>
      </w:r>
      <w:r w:rsidRPr="00E22DFA">
        <w:rPr>
          <w:rFonts w:ascii="Arial" w:eastAsia="Arial" w:hAnsi="Arial" w:cs="Arial"/>
          <w:b/>
          <w:bCs/>
          <w:color w:val="000009"/>
          <w:sz w:val="16"/>
          <w:szCs w:val="16"/>
          <w:lang w:val="de-DE"/>
        </w:rPr>
        <w:t>allgemein</w:t>
      </w:r>
      <w:r w:rsidRPr="00E22DFA">
        <w:rPr>
          <w:rFonts w:ascii="Arial" w:eastAsia="Arial" w:hAnsi="Arial" w:cs="Arial"/>
          <w:color w:val="000009"/>
          <w:sz w:val="16"/>
          <w:szCs w:val="16"/>
          <w:lang w:val="de-DE"/>
        </w:rPr>
        <w:t>:</w:t>
      </w:r>
      <w:r w:rsidRPr="00E22DFA">
        <w:rPr>
          <w:rFonts w:ascii="Arial" w:eastAsia="Arial" w:hAnsi="Arial" w:cs="Arial"/>
          <w:color w:val="000009"/>
          <w:spacing w:val="-21"/>
          <w:sz w:val="16"/>
          <w:szCs w:val="16"/>
          <w:lang w:val="de-DE"/>
        </w:rPr>
        <w:t xml:space="preserve"> </w:t>
      </w:r>
      <w:hyperlink r:id="rId9">
        <w:r w:rsidRPr="00E22DFA">
          <w:rPr>
            <w:rStyle w:val="InternetLink"/>
            <w:rFonts w:ascii="Arial" w:eastAsia="Arial" w:hAnsi="Arial" w:cs="Arial"/>
            <w:color w:val="0562C1"/>
            <w:sz w:val="16"/>
            <w:szCs w:val="16"/>
            <w:u w:color="0562C1"/>
            <w:lang w:val="de-DE"/>
          </w:rPr>
          <w:t>www.lda.bayern.de/media/dsk_muster_vov_verantwortlicher.pdf</w:t>
        </w:r>
      </w:hyperlink>
    </w:p>
    <w:p w:rsidR="00B957FF" w:rsidRDefault="00B957FF" w:rsidP="00B957FF">
      <w:pPr>
        <w:pStyle w:val="Textkrper"/>
        <w:ind w:left="0" w:right="2777"/>
        <w:rPr>
          <w:lang w:val="de-DE"/>
        </w:rPr>
      </w:pPr>
    </w:p>
    <w:p w:rsidR="00B957FF" w:rsidRPr="00AF0FD3" w:rsidRDefault="00B957FF" w:rsidP="00B957FF">
      <w:pPr>
        <w:pStyle w:val="Textkrper"/>
        <w:ind w:right="2777"/>
        <w:rPr>
          <w:lang w:val="de-DE"/>
        </w:rPr>
      </w:pPr>
    </w:p>
    <w:p w:rsidR="00B957FF" w:rsidRPr="00E22DFA" w:rsidRDefault="00B957FF" w:rsidP="00B957FF">
      <w:pPr>
        <w:pStyle w:val="berschrift2"/>
        <w:ind w:left="119" w:right="702"/>
        <w:rPr>
          <w:b w:val="0"/>
          <w:bCs w:val="0"/>
          <w:lang w:val="de-DE"/>
        </w:rPr>
      </w:pPr>
      <w:r>
        <w:rPr>
          <w:color w:val="000009"/>
          <w:lang w:val="de-DE"/>
        </w:rPr>
        <w:t>3.</w:t>
      </w:r>
      <w:r w:rsidRPr="00E22DFA">
        <w:rPr>
          <w:color w:val="000009"/>
          <w:lang w:val="de-DE"/>
        </w:rPr>
        <w:t xml:space="preserve"> </w:t>
      </w:r>
      <w:r>
        <w:rPr>
          <w:color w:val="000009"/>
          <w:lang w:val="de-DE"/>
        </w:rPr>
        <w:t xml:space="preserve">Haben die Beschäftigten eine </w:t>
      </w:r>
      <w:r w:rsidRPr="00E22DFA">
        <w:rPr>
          <w:color w:val="000009"/>
          <w:lang w:val="de-DE"/>
        </w:rPr>
        <w:t>Datenschutz-Verpflichtung</w:t>
      </w:r>
      <w:r>
        <w:rPr>
          <w:color w:val="000009"/>
          <w:lang w:val="de-DE"/>
        </w:rPr>
        <w:t>?</w:t>
      </w:r>
    </w:p>
    <w:p w:rsidR="00B957FF" w:rsidRPr="001A78FD" w:rsidRDefault="00B957FF" w:rsidP="00B957FF">
      <w:pPr>
        <w:ind w:left="119" w:right="702"/>
        <w:rPr>
          <w:rFonts w:ascii="Arial" w:eastAsia="Arial" w:hAnsi="Arial" w:cs="Arial"/>
          <w:sz w:val="20"/>
          <w:szCs w:val="20"/>
          <w:lang w:val="de-DE"/>
        </w:rPr>
      </w:pPr>
      <w:r w:rsidRPr="001A78FD">
        <w:rPr>
          <w:rFonts w:ascii="Arial" w:hAnsi="Arial"/>
          <w:color w:val="000009"/>
          <w:sz w:val="20"/>
          <w:lang w:val="de-DE"/>
        </w:rPr>
        <w:t>Beschäftigte, die mit personenbezogenen Daten umgehen, sind zu informieren und zur Berücksichtigung der Grundsätze der DSGVO zu verpflichten.</w:t>
      </w:r>
    </w:p>
    <w:p w:rsidR="00B957FF" w:rsidRPr="00E22DFA" w:rsidRDefault="00B957FF" w:rsidP="00B957FF">
      <w:pPr>
        <w:spacing w:before="2"/>
        <w:rPr>
          <w:rFonts w:ascii="Arial" w:eastAsia="Arial" w:hAnsi="Arial" w:cs="Arial"/>
          <w:sz w:val="20"/>
          <w:szCs w:val="20"/>
          <w:lang w:val="de-DE"/>
        </w:rPr>
      </w:pP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7"/>
          <w:sz w:val="16"/>
          <w:szCs w:val="16"/>
          <w:lang w:val="de-DE"/>
        </w:rPr>
        <w:t></w:t>
      </w:r>
      <w:proofErr w:type="spellStart"/>
      <w:r w:rsidRPr="00E22DFA">
        <w:rPr>
          <w:rFonts w:ascii="Arial" w:eastAsia="Arial" w:hAnsi="Arial" w:cs="Arial"/>
          <w:b/>
          <w:bCs/>
          <w:color w:val="000009"/>
          <w:sz w:val="16"/>
          <w:szCs w:val="16"/>
          <w:lang w:val="de-DE"/>
        </w:rPr>
        <w:t>BayLDA</w:t>
      </w:r>
      <w:proofErr w:type="spellEnd"/>
      <w:r w:rsidRPr="00E22DFA">
        <w:rPr>
          <w:rFonts w:ascii="Arial" w:eastAsia="Arial" w:hAnsi="Arial" w:cs="Arial"/>
          <w:b/>
          <w:bCs/>
          <w:color w:val="000009"/>
          <w:spacing w:val="-15"/>
          <w:sz w:val="16"/>
          <w:szCs w:val="16"/>
          <w:lang w:val="de-DE"/>
        </w:rPr>
        <w:t xml:space="preserve"> </w:t>
      </w:r>
      <w:r w:rsidRPr="00E22DFA">
        <w:rPr>
          <w:rFonts w:ascii="Arial" w:eastAsia="Arial" w:hAnsi="Arial" w:cs="Arial"/>
          <w:b/>
          <w:bCs/>
          <w:color w:val="000009"/>
          <w:sz w:val="16"/>
          <w:szCs w:val="16"/>
          <w:lang w:val="de-DE"/>
        </w:rPr>
        <w:t>Info-Blatt</w:t>
      </w:r>
      <w:r w:rsidRPr="00E22DFA">
        <w:rPr>
          <w:rFonts w:ascii="Arial" w:eastAsia="Arial" w:hAnsi="Arial" w:cs="Arial"/>
          <w:b/>
          <w:bCs/>
          <w:color w:val="000009"/>
          <w:spacing w:val="-11"/>
          <w:sz w:val="16"/>
          <w:szCs w:val="16"/>
          <w:lang w:val="de-DE"/>
        </w:rPr>
        <w:t xml:space="preserve"> </w:t>
      </w:r>
      <w:r w:rsidRPr="00E22DFA">
        <w:rPr>
          <w:rFonts w:ascii="Arial" w:eastAsia="Arial" w:hAnsi="Arial" w:cs="Arial"/>
          <w:b/>
          <w:bCs/>
          <w:color w:val="000009"/>
          <w:sz w:val="16"/>
          <w:szCs w:val="16"/>
          <w:lang w:val="de-DE"/>
        </w:rPr>
        <w:t>zur</w:t>
      </w:r>
      <w:r w:rsidRPr="00E22DFA">
        <w:rPr>
          <w:rFonts w:ascii="Arial" w:eastAsia="Arial" w:hAnsi="Arial" w:cs="Arial"/>
          <w:b/>
          <w:bCs/>
          <w:color w:val="000009"/>
          <w:spacing w:val="-12"/>
          <w:sz w:val="16"/>
          <w:szCs w:val="16"/>
          <w:lang w:val="de-DE"/>
        </w:rPr>
        <w:t xml:space="preserve"> </w:t>
      </w:r>
      <w:r w:rsidRPr="00E22DFA">
        <w:rPr>
          <w:rFonts w:ascii="Arial" w:eastAsia="Arial" w:hAnsi="Arial" w:cs="Arial"/>
          <w:b/>
          <w:bCs/>
          <w:color w:val="000009"/>
          <w:sz w:val="16"/>
          <w:szCs w:val="16"/>
          <w:lang w:val="de-DE"/>
        </w:rPr>
        <w:t>Verpflichtung</w:t>
      </w:r>
      <w:r w:rsidRPr="00E22DFA">
        <w:rPr>
          <w:rFonts w:ascii="Arial" w:eastAsia="Arial" w:hAnsi="Arial" w:cs="Arial"/>
          <w:color w:val="000009"/>
          <w:sz w:val="16"/>
          <w:szCs w:val="16"/>
          <w:lang w:val="de-DE"/>
        </w:rPr>
        <w:t>:</w:t>
      </w:r>
      <w:r w:rsidRPr="00E22DFA">
        <w:rPr>
          <w:rFonts w:ascii="Arial" w:eastAsia="Arial" w:hAnsi="Arial" w:cs="Arial"/>
          <w:color w:val="000009"/>
          <w:spacing w:val="-12"/>
          <w:sz w:val="16"/>
          <w:szCs w:val="16"/>
          <w:lang w:val="de-DE"/>
        </w:rPr>
        <w:t xml:space="preserve"> </w:t>
      </w:r>
      <w:hyperlink r:id="rId10">
        <w:r w:rsidRPr="00E22DFA">
          <w:rPr>
            <w:rStyle w:val="InternetLink"/>
            <w:rFonts w:ascii="Arial" w:eastAsia="Arial" w:hAnsi="Arial" w:cs="Arial"/>
            <w:color w:val="0562C1"/>
            <w:sz w:val="16"/>
            <w:szCs w:val="16"/>
            <w:u w:color="0562C1"/>
            <w:lang w:val="de-DE"/>
          </w:rPr>
          <w:t>www.lda.bayern.de/media/info_verpflichtung_beschaeftigte_dsgvo.pdf</w:t>
        </w:r>
      </w:hyperlink>
    </w:p>
    <w:p w:rsidR="00B957FF" w:rsidRDefault="00B957FF" w:rsidP="00B957FF">
      <w:pPr>
        <w:rPr>
          <w:rFonts w:ascii="Arial" w:eastAsia="Arial" w:hAnsi="Arial" w:cs="Arial"/>
          <w:sz w:val="20"/>
          <w:szCs w:val="20"/>
          <w:lang w:val="de-DE"/>
        </w:rPr>
      </w:pPr>
    </w:p>
    <w:p w:rsidR="00B957FF" w:rsidRPr="00E22DFA" w:rsidRDefault="00B957FF" w:rsidP="00B957FF">
      <w:pPr>
        <w:rPr>
          <w:rFonts w:ascii="Arial" w:eastAsia="Arial" w:hAnsi="Arial" w:cs="Arial"/>
          <w:sz w:val="20"/>
          <w:szCs w:val="20"/>
          <w:lang w:val="de-DE"/>
        </w:rPr>
      </w:pPr>
    </w:p>
    <w:p w:rsidR="00B957FF" w:rsidRPr="00E22DFA" w:rsidRDefault="00B957FF" w:rsidP="00B957FF">
      <w:pPr>
        <w:pStyle w:val="berschrift2"/>
        <w:ind w:left="119" w:right="702"/>
        <w:rPr>
          <w:b w:val="0"/>
          <w:bCs w:val="0"/>
          <w:lang w:val="de-DE"/>
        </w:rPr>
      </w:pPr>
      <w:r>
        <w:rPr>
          <w:color w:val="000009"/>
          <w:lang w:val="de-DE"/>
        </w:rPr>
        <w:t>4.</w:t>
      </w:r>
      <w:r w:rsidRPr="00E22DFA">
        <w:rPr>
          <w:color w:val="000009"/>
          <w:lang w:val="de-DE"/>
        </w:rPr>
        <w:t xml:space="preserve"> </w:t>
      </w:r>
      <w:r>
        <w:rPr>
          <w:color w:val="000009"/>
          <w:lang w:val="de-DE"/>
        </w:rPr>
        <w:t xml:space="preserve">Gibt es </w:t>
      </w:r>
      <w:r w:rsidRPr="00E22DFA">
        <w:rPr>
          <w:color w:val="000009"/>
          <w:lang w:val="de-DE"/>
        </w:rPr>
        <w:t>Information</w:t>
      </w:r>
      <w:r>
        <w:rPr>
          <w:color w:val="000009"/>
          <w:lang w:val="de-DE"/>
        </w:rPr>
        <w:t>s</w:t>
      </w:r>
      <w:r w:rsidRPr="00E22DFA">
        <w:rPr>
          <w:color w:val="000009"/>
          <w:lang w:val="de-DE"/>
        </w:rPr>
        <w:t>- und</w:t>
      </w:r>
      <w:r w:rsidRPr="00E22DFA">
        <w:rPr>
          <w:color w:val="000009"/>
          <w:spacing w:val="-31"/>
          <w:lang w:val="de-DE"/>
        </w:rPr>
        <w:t xml:space="preserve"> </w:t>
      </w:r>
      <w:r w:rsidRPr="00E22DFA">
        <w:rPr>
          <w:color w:val="000009"/>
          <w:lang w:val="de-DE"/>
        </w:rPr>
        <w:t>Auskunftspflichten</w:t>
      </w:r>
      <w:r>
        <w:rPr>
          <w:color w:val="000009"/>
          <w:lang w:val="de-DE"/>
        </w:rPr>
        <w:t>?</w:t>
      </w:r>
    </w:p>
    <w:p w:rsidR="00B957FF" w:rsidRDefault="00B957FF" w:rsidP="00B957FF">
      <w:pPr>
        <w:ind w:left="119" w:right="702"/>
        <w:rPr>
          <w:lang w:val="de-DE"/>
        </w:rPr>
      </w:pPr>
      <w:r w:rsidRPr="001A78FD">
        <w:rPr>
          <w:rFonts w:ascii="Arial" w:hAnsi="Arial"/>
          <w:color w:val="000009"/>
          <w:sz w:val="20"/>
          <w:lang w:val="de-DE"/>
        </w:rPr>
        <w:t>Betriebe müssen betroffene Personen (d.h. Kunden und Mitarbeiter) schon bei der Datenerhebung über die Verarbeitung der personenbezogenen Daten in Kenntnis setzen.</w:t>
      </w:r>
      <w:r>
        <w:rPr>
          <w:rFonts w:ascii="Arial" w:hAnsi="Arial"/>
          <w:color w:val="000009"/>
          <w:sz w:val="20"/>
          <w:lang w:val="de-DE"/>
        </w:rPr>
        <w:t xml:space="preserve"> Die betroffenen Personen sind dazu berechtigt, von der Datenverarbeitung zu erfahren.</w:t>
      </w:r>
    </w:p>
    <w:p w:rsidR="00B957FF" w:rsidRPr="00CE404B" w:rsidRDefault="00B957FF" w:rsidP="00B957FF">
      <w:pPr>
        <w:ind w:left="119" w:right="702"/>
        <w:rPr>
          <w:lang w:val="de-DE"/>
        </w:rPr>
      </w:pP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3"/>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7"/>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7"/>
          <w:sz w:val="16"/>
          <w:szCs w:val="16"/>
          <w:lang w:val="de-DE"/>
        </w:rPr>
        <w:t xml:space="preserve"> </w:t>
      </w:r>
      <w:r w:rsidRPr="00E22DFA">
        <w:rPr>
          <w:rFonts w:ascii="Arial" w:eastAsia="Arial" w:hAnsi="Arial" w:cs="Arial"/>
          <w:b/>
          <w:bCs/>
          <w:color w:val="000009"/>
          <w:sz w:val="16"/>
          <w:szCs w:val="16"/>
          <w:lang w:val="de-DE"/>
        </w:rPr>
        <w:t>6</w:t>
      </w:r>
      <w:r w:rsidRPr="00E22DFA">
        <w:rPr>
          <w:rFonts w:ascii="Arial" w:eastAsia="Arial" w:hAnsi="Arial" w:cs="Arial"/>
          <w:color w:val="000009"/>
          <w:sz w:val="16"/>
          <w:szCs w:val="16"/>
          <w:lang w:val="de-DE"/>
        </w:rPr>
        <w:t>:</w:t>
      </w:r>
      <w:r w:rsidRPr="00E22DFA">
        <w:rPr>
          <w:rFonts w:ascii="Arial" w:eastAsia="Arial" w:hAnsi="Arial" w:cs="Arial"/>
          <w:color w:val="000009"/>
          <w:spacing w:val="-9"/>
          <w:sz w:val="16"/>
          <w:szCs w:val="16"/>
          <w:lang w:val="de-DE"/>
        </w:rPr>
        <w:t xml:space="preserve"> </w:t>
      </w:r>
      <w:hyperlink r:id="rId11">
        <w:r w:rsidRPr="00E22DFA">
          <w:rPr>
            <w:rStyle w:val="InternetLink"/>
            <w:rFonts w:ascii="Arial" w:eastAsia="Arial" w:hAnsi="Arial" w:cs="Arial"/>
            <w:color w:val="0562C1"/>
            <w:sz w:val="16"/>
            <w:szCs w:val="16"/>
            <w:u w:color="0562C1"/>
            <w:lang w:val="de-DE"/>
          </w:rPr>
          <w:t>www.lda.bayern.de/media/dsk_kpnr_6_auskunftsrecht.pdf</w:t>
        </w:r>
      </w:hyperlink>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5"/>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9"/>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9"/>
          <w:sz w:val="16"/>
          <w:szCs w:val="16"/>
          <w:lang w:val="de-DE"/>
        </w:rPr>
        <w:t xml:space="preserve"> </w:t>
      </w:r>
      <w:r w:rsidRPr="00E22DFA">
        <w:rPr>
          <w:rFonts w:ascii="Arial" w:eastAsia="Arial" w:hAnsi="Arial" w:cs="Arial"/>
          <w:b/>
          <w:bCs/>
          <w:color w:val="000009"/>
          <w:sz w:val="16"/>
          <w:szCs w:val="16"/>
          <w:lang w:val="de-DE"/>
        </w:rPr>
        <w:t>10</w:t>
      </w:r>
      <w:r w:rsidRPr="00E22DFA">
        <w:rPr>
          <w:rFonts w:ascii="Arial" w:eastAsia="Arial" w:hAnsi="Arial" w:cs="Arial"/>
          <w:color w:val="000009"/>
          <w:sz w:val="16"/>
          <w:szCs w:val="16"/>
          <w:lang w:val="de-DE"/>
        </w:rPr>
        <w:t>:</w:t>
      </w:r>
      <w:r w:rsidRPr="00E22DFA">
        <w:rPr>
          <w:rFonts w:ascii="Arial" w:eastAsia="Arial" w:hAnsi="Arial" w:cs="Arial"/>
          <w:color w:val="000009"/>
          <w:spacing w:val="-9"/>
          <w:sz w:val="16"/>
          <w:szCs w:val="16"/>
          <w:lang w:val="de-DE"/>
        </w:rPr>
        <w:t xml:space="preserve"> </w:t>
      </w:r>
      <w:hyperlink r:id="rId12">
        <w:r w:rsidRPr="00E22DFA">
          <w:rPr>
            <w:rStyle w:val="InternetLink"/>
            <w:rFonts w:ascii="Arial" w:eastAsia="Arial" w:hAnsi="Arial" w:cs="Arial"/>
            <w:color w:val="0562C1"/>
            <w:sz w:val="16"/>
            <w:szCs w:val="16"/>
            <w:u w:color="0562C1"/>
            <w:lang w:val="de-DE"/>
          </w:rPr>
          <w:t>www.lda.bayern.de/media/dsk_kpnr_10_informationspflichten.pdf</w:t>
        </w:r>
      </w:hyperlink>
    </w:p>
    <w:p w:rsidR="00B957FF" w:rsidRDefault="00B957FF" w:rsidP="00B957FF">
      <w:pPr>
        <w:rPr>
          <w:rFonts w:ascii="Arial" w:eastAsia="Arial" w:hAnsi="Arial" w:cs="Arial"/>
          <w:sz w:val="20"/>
          <w:szCs w:val="20"/>
          <w:lang w:val="de-DE"/>
        </w:rPr>
      </w:pPr>
    </w:p>
    <w:p w:rsidR="00B957FF" w:rsidRPr="00E22DFA" w:rsidRDefault="00B957FF" w:rsidP="00B957FF">
      <w:pPr>
        <w:rPr>
          <w:rFonts w:ascii="Arial" w:eastAsia="Arial" w:hAnsi="Arial" w:cs="Arial"/>
          <w:sz w:val="20"/>
          <w:szCs w:val="20"/>
          <w:lang w:val="de-DE"/>
        </w:rPr>
      </w:pPr>
    </w:p>
    <w:p w:rsidR="00B957FF" w:rsidRPr="00E22DFA" w:rsidRDefault="00B957FF" w:rsidP="00B957FF">
      <w:pPr>
        <w:pStyle w:val="berschrift2"/>
        <w:ind w:left="119" w:right="702"/>
        <w:rPr>
          <w:b w:val="0"/>
          <w:bCs w:val="0"/>
          <w:lang w:val="de-DE"/>
        </w:rPr>
      </w:pPr>
      <w:r>
        <w:rPr>
          <w:color w:val="000009"/>
          <w:lang w:val="de-DE"/>
        </w:rPr>
        <w:t>5.</w:t>
      </w:r>
      <w:r w:rsidRPr="00E22DFA">
        <w:rPr>
          <w:color w:val="000009"/>
          <w:lang w:val="de-DE"/>
        </w:rPr>
        <w:t xml:space="preserve"> </w:t>
      </w:r>
      <w:r>
        <w:rPr>
          <w:color w:val="000009"/>
          <w:lang w:val="de-DE"/>
        </w:rPr>
        <w:t xml:space="preserve">Welche Anforderungen sind an das </w:t>
      </w:r>
      <w:r w:rsidRPr="00E22DFA">
        <w:rPr>
          <w:color w:val="000009"/>
          <w:lang w:val="de-DE"/>
        </w:rPr>
        <w:t>Löschen von</w:t>
      </w:r>
      <w:r w:rsidRPr="00E22DFA">
        <w:rPr>
          <w:color w:val="000009"/>
          <w:spacing w:val="-10"/>
          <w:lang w:val="de-DE"/>
        </w:rPr>
        <w:t xml:space="preserve"> </w:t>
      </w:r>
      <w:r w:rsidRPr="00E22DFA">
        <w:rPr>
          <w:color w:val="000009"/>
          <w:lang w:val="de-DE"/>
        </w:rPr>
        <w:t>Daten</w:t>
      </w:r>
      <w:r>
        <w:rPr>
          <w:color w:val="000009"/>
          <w:lang w:val="de-DE"/>
        </w:rPr>
        <w:t xml:space="preserve"> zu stellen?</w:t>
      </w:r>
    </w:p>
    <w:p w:rsidR="00B957FF" w:rsidRPr="00CE404B" w:rsidRDefault="00B957FF" w:rsidP="00B957FF">
      <w:pPr>
        <w:ind w:left="119" w:right="702"/>
        <w:rPr>
          <w:rFonts w:ascii="Arial" w:eastAsia="Arial" w:hAnsi="Arial" w:cs="Arial"/>
          <w:sz w:val="20"/>
          <w:szCs w:val="20"/>
          <w:lang w:val="de-DE"/>
        </w:rPr>
      </w:pPr>
      <w:r w:rsidRPr="00CE404B">
        <w:rPr>
          <w:rFonts w:ascii="Arial" w:hAnsi="Arial"/>
          <w:color w:val="000009"/>
          <w:sz w:val="20"/>
          <w:lang w:val="de-DE"/>
        </w:rPr>
        <w:t>Es gibt Anforderungen an die Datenlöschung, diese gelten aber erst nach Ablauf der Aufbewahrungspflicht.</w:t>
      </w:r>
      <w:r>
        <w:rPr>
          <w:rFonts w:ascii="Arial" w:hAnsi="Arial"/>
          <w:color w:val="000009"/>
          <w:sz w:val="20"/>
          <w:lang w:val="de-DE"/>
        </w:rPr>
        <w:t xml:space="preserve"> Besteht keine gesetzliche Grundlage mehr für die Speicherung von personenbezogenen Daten, müssen diese gelöscht werden. So ist beispielsweise vorzugehen, wenn ein Kunde mehrere Jahre lang keine neuen Aufträge mehr erteilt hat.</w:t>
      </w:r>
    </w:p>
    <w:p w:rsidR="00B957FF" w:rsidRPr="00D36C73" w:rsidRDefault="00B957FF" w:rsidP="00B957FF">
      <w:pPr>
        <w:pStyle w:val="Textkrper"/>
        <w:ind w:right="3441"/>
        <w:rPr>
          <w:lang w:val="de-DE"/>
        </w:rPr>
      </w:pPr>
      <w:r w:rsidRPr="00E22DFA">
        <w:rPr>
          <w:color w:val="000009"/>
          <w:lang w:val="de-DE"/>
        </w:rPr>
        <w:t xml:space="preserve"> </w:t>
      </w: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7"/>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11"/>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11"/>
          <w:sz w:val="16"/>
          <w:szCs w:val="16"/>
          <w:lang w:val="de-DE"/>
        </w:rPr>
        <w:t xml:space="preserve"> </w:t>
      </w:r>
      <w:r w:rsidRPr="00E22DFA">
        <w:rPr>
          <w:rFonts w:ascii="Arial" w:eastAsia="Arial" w:hAnsi="Arial" w:cs="Arial"/>
          <w:b/>
          <w:bCs/>
          <w:color w:val="000009"/>
          <w:spacing w:val="-3"/>
          <w:sz w:val="16"/>
          <w:szCs w:val="16"/>
          <w:lang w:val="de-DE"/>
        </w:rPr>
        <w:t>11</w:t>
      </w:r>
      <w:r w:rsidRPr="00E22DFA">
        <w:rPr>
          <w:rFonts w:ascii="Arial" w:eastAsia="Arial" w:hAnsi="Arial" w:cs="Arial"/>
          <w:color w:val="000009"/>
          <w:spacing w:val="-3"/>
          <w:sz w:val="16"/>
          <w:szCs w:val="16"/>
          <w:lang w:val="de-DE"/>
        </w:rPr>
        <w:t>:</w:t>
      </w:r>
      <w:r w:rsidRPr="00E22DFA">
        <w:rPr>
          <w:rFonts w:ascii="Arial" w:eastAsia="Arial" w:hAnsi="Arial" w:cs="Arial"/>
          <w:color w:val="000009"/>
          <w:spacing w:val="-12"/>
          <w:sz w:val="16"/>
          <w:szCs w:val="16"/>
          <w:lang w:val="de-DE"/>
        </w:rPr>
        <w:t xml:space="preserve"> </w:t>
      </w:r>
      <w:hyperlink r:id="rId13">
        <w:r w:rsidRPr="00E22DFA">
          <w:rPr>
            <w:rStyle w:val="InternetLink"/>
            <w:rFonts w:ascii="Arial" w:eastAsia="Arial" w:hAnsi="Arial" w:cs="Arial"/>
            <w:color w:val="0562C1"/>
            <w:sz w:val="16"/>
            <w:szCs w:val="16"/>
            <w:u w:color="0562C1"/>
            <w:lang w:val="de-DE"/>
          </w:rPr>
          <w:t>www.lda.bayern.de/media/dsk_kpnr_11_vergessenwerden.pdf</w:t>
        </w:r>
      </w:hyperlink>
    </w:p>
    <w:p w:rsidR="00B957FF" w:rsidRDefault="00B957FF" w:rsidP="00B957FF">
      <w:pPr>
        <w:rPr>
          <w:rFonts w:ascii="Arial" w:eastAsia="Arial" w:hAnsi="Arial" w:cs="Arial"/>
          <w:sz w:val="20"/>
          <w:szCs w:val="20"/>
          <w:lang w:val="de-DE"/>
        </w:rPr>
      </w:pPr>
    </w:p>
    <w:p w:rsidR="00B957FF" w:rsidRPr="00E22DFA" w:rsidRDefault="00B957FF" w:rsidP="00B957FF">
      <w:pPr>
        <w:rPr>
          <w:rFonts w:ascii="Arial" w:eastAsia="Arial" w:hAnsi="Arial" w:cs="Arial"/>
          <w:sz w:val="20"/>
          <w:szCs w:val="20"/>
          <w:lang w:val="de-DE"/>
        </w:rPr>
      </w:pPr>
    </w:p>
    <w:p w:rsidR="00B957FF" w:rsidRPr="00E22DFA" w:rsidRDefault="00B957FF" w:rsidP="00B957FF">
      <w:pPr>
        <w:pStyle w:val="berschrift2"/>
        <w:ind w:left="119" w:right="702"/>
        <w:rPr>
          <w:b w:val="0"/>
          <w:bCs w:val="0"/>
          <w:lang w:val="de-DE"/>
        </w:rPr>
      </w:pPr>
      <w:r>
        <w:rPr>
          <w:color w:val="000009"/>
          <w:lang w:val="de-DE"/>
        </w:rPr>
        <w:t>6. Gibt es eine Pflicht die Daten besonders</w:t>
      </w:r>
      <w:r w:rsidRPr="00E22DFA">
        <w:rPr>
          <w:color w:val="000009"/>
          <w:spacing w:val="-7"/>
          <w:lang w:val="de-DE"/>
        </w:rPr>
        <w:t xml:space="preserve"> </w:t>
      </w:r>
      <w:r>
        <w:rPr>
          <w:color w:val="000009"/>
          <w:lang w:val="de-DE"/>
        </w:rPr>
        <w:t>zu sichern?</w:t>
      </w:r>
    </w:p>
    <w:p w:rsidR="00B957FF" w:rsidRDefault="00B957FF" w:rsidP="00B957FF">
      <w:pPr>
        <w:ind w:left="119" w:right="702"/>
        <w:rPr>
          <w:rFonts w:ascii="Arial" w:hAnsi="Arial"/>
          <w:color w:val="000009"/>
          <w:sz w:val="20"/>
          <w:lang w:val="de-DE"/>
        </w:rPr>
      </w:pPr>
      <w:r w:rsidRPr="00D36C73">
        <w:rPr>
          <w:rFonts w:ascii="Arial" w:hAnsi="Arial"/>
          <w:color w:val="000009"/>
          <w:sz w:val="20"/>
          <w:lang w:val="de-DE"/>
        </w:rPr>
        <w:t xml:space="preserve">Es gibt keine besonderen Anforderungen an die Sicherheit. Etablierte Standardmaßnahmen, die der Sicherung dienen, sind vollkommen genügend. </w:t>
      </w:r>
    </w:p>
    <w:p w:rsidR="00B957FF" w:rsidRDefault="00B957FF" w:rsidP="00B957FF">
      <w:pPr>
        <w:ind w:left="119" w:right="702"/>
        <w:rPr>
          <w:rFonts w:ascii="Arial" w:eastAsia="Arial" w:hAnsi="Arial" w:cs="Arial"/>
          <w:sz w:val="20"/>
          <w:szCs w:val="20"/>
          <w:lang w:val="de-DE"/>
        </w:rPr>
      </w:pP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7"/>
          <w:sz w:val="16"/>
          <w:szCs w:val="16"/>
          <w:lang w:val="de-DE"/>
        </w:rPr>
        <w:t></w:t>
      </w:r>
      <w:proofErr w:type="spellStart"/>
      <w:r w:rsidRPr="00E22DFA">
        <w:rPr>
          <w:rFonts w:ascii="Arial" w:eastAsia="Arial" w:hAnsi="Arial" w:cs="Arial"/>
          <w:b/>
          <w:bCs/>
          <w:color w:val="000009"/>
          <w:sz w:val="16"/>
          <w:szCs w:val="16"/>
          <w:lang w:val="de-DE"/>
        </w:rPr>
        <w:t>BayLDA</w:t>
      </w:r>
      <w:proofErr w:type="spellEnd"/>
      <w:r w:rsidRPr="00E22DFA">
        <w:rPr>
          <w:rFonts w:ascii="Arial" w:eastAsia="Arial" w:hAnsi="Arial" w:cs="Arial"/>
          <w:b/>
          <w:bCs/>
          <w:color w:val="000009"/>
          <w:sz w:val="16"/>
          <w:szCs w:val="16"/>
          <w:lang w:val="de-DE"/>
        </w:rPr>
        <w:t>-Kurzpapier</w:t>
      </w:r>
      <w:r w:rsidRPr="00E22DFA">
        <w:rPr>
          <w:rFonts w:ascii="Arial" w:eastAsia="Arial" w:hAnsi="Arial" w:cs="Arial"/>
          <w:b/>
          <w:bCs/>
          <w:color w:val="000009"/>
          <w:spacing w:val="-11"/>
          <w:sz w:val="16"/>
          <w:szCs w:val="16"/>
          <w:lang w:val="de-DE"/>
        </w:rPr>
        <w:t xml:space="preserve"> </w:t>
      </w:r>
      <w:r w:rsidRPr="00E22DFA">
        <w:rPr>
          <w:rFonts w:ascii="Arial" w:eastAsia="Arial" w:hAnsi="Arial" w:cs="Arial"/>
          <w:b/>
          <w:bCs/>
          <w:color w:val="000009"/>
          <w:spacing w:val="-3"/>
          <w:sz w:val="16"/>
          <w:szCs w:val="16"/>
          <w:lang w:val="de-DE"/>
        </w:rPr>
        <w:t>Nr.</w:t>
      </w:r>
      <w:r w:rsidRPr="00E22DFA">
        <w:rPr>
          <w:rFonts w:ascii="Arial" w:eastAsia="Arial" w:hAnsi="Arial" w:cs="Arial"/>
          <w:b/>
          <w:bCs/>
          <w:color w:val="000009"/>
          <w:spacing w:val="-13"/>
          <w:sz w:val="16"/>
          <w:szCs w:val="16"/>
          <w:lang w:val="de-DE"/>
        </w:rPr>
        <w:t xml:space="preserve"> </w:t>
      </w:r>
      <w:r w:rsidRPr="00E22DFA">
        <w:rPr>
          <w:rFonts w:ascii="Arial" w:eastAsia="Arial" w:hAnsi="Arial" w:cs="Arial"/>
          <w:b/>
          <w:bCs/>
          <w:color w:val="000009"/>
          <w:sz w:val="16"/>
          <w:szCs w:val="16"/>
          <w:lang w:val="de-DE"/>
        </w:rPr>
        <w:t>1</w:t>
      </w:r>
      <w:r w:rsidRPr="00E22DFA">
        <w:rPr>
          <w:rFonts w:ascii="Arial" w:eastAsia="Arial" w:hAnsi="Arial" w:cs="Arial"/>
          <w:color w:val="000009"/>
          <w:sz w:val="16"/>
          <w:szCs w:val="16"/>
          <w:lang w:val="de-DE"/>
        </w:rPr>
        <w:t>:</w:t>
      </w:r>
      <w:r w:rsidRPr="00E22DFA">
        <w:rPr>
          <w:rFonts w:ascii="Arial" w:eastAsia="Arial" w:hAnsi="Arial" w:cs="Arial"/>
          <w:color w:val="000009"/>
          <w:spacing w:val="-11"/>
          <w:sz w:val="16"/>
          <w:szCs w:val="16"/>
          <w:lang w:val="de-DE"/>
        </w:rPr>
        <w:t xml:space="preserve"> </w:t>
      </w:r>
      <w:hyperlink r:id="rId14">
        <w:r w:rsidRPr="00E22DFA">
          <w:rPr>
            <w:rStyle w:val="InternetLink"/>
            <w:rFonts w:ascii="Arial" w:eastAsia="Arial" w:hAnsi="Arial" w:cs="Arial"/>
            <w:color w:val="0562C1"/>
            <w:sz w:val="16"/>
            <w:szCs w:val="16"/>
            <w:u w:color="0562C1"/>
            <w:lang w:val="de-DE"/>
          </w:rPr>
          <w:t>www.lda.bayern.de/media/baylda_ds-gvo_1_security.pdf</w:t>
        </w:r>
      </w:hyperlink>
    </w:p>
    <w:p w:rsidR="00B957FF" w:rsidRPr="00D36C73" w:rsidRDefault="00B957FF" w:rsidP="00B957FF">
      <w:pPr>
        <w:ind w:left="119" w:right="702"/>
        <w:rPr>
          <w:rFonts w:ascii="Arial" w:eastAsia="Arial" w:hAnsi="Arial" w:cs="Arial"/>
          <w:sz w:val="20"/>
          <w:szCs w:val="20"/>
          <w:lang w:val="de-DE"/>
        </w:rPr>
      </w:pPr>
    </w:p>
    <w:p w:rsidR="00B957FF" w:rsidRPr="00E22DFA" w:rsidRDefault="00B957FF" w:rsidP="00B957FF">
      <w:pPr>
        <w:rPr>
          <w:rFonts w:ascii="Arial" w:eastAsia="Arial" w:hAnsi="Arial" w:cs="Arial"/>
          <w:sz w:val="20"/>
          <w:szCs w:val="20"/>
          <w:lang w:val="de-DE"/>
        </w:rPr>
      </w:pPr>
    </w:p>
    <w:p w:rsidR="00B957FF" w:rsidRPr="00E22DFA" w:rsidRDefault="00B957FF" w:rsidP="00B957FF">
      <w:pPr>
        <w:pStyle w:val="berschrift2"/>
        <w:ind w:left="119" w:right="702"/>
        <w:rPr>
          <w:b w:val="0"/>
          <w:bCs w:val="0"/>
          <w:lang w:val="de-DE"/>
        </w:rPr>
      </w:pPr>
      <w:r>
        <w:rPr>
          <w:color w:val="000009"/>
          <w:lang w:val="de-DE"/>
        </w:rPr>
        <w:t>7.</w:t>
      </w:r>
      <w:r w:rsidRPr="00E22DFA">
        <w:rPr>
          <w:color w:val="000009"/>
          <w:spacing w:val="-25"/>
          <w:lang w:val="de-DE"/>
        </w:rPr>
        <w:t xml:space="preserve"> </w:t>
      </w:r>
      <w:r>
        <w:rPr>
          <w:color w:val="000009"/>
          <w:lang w:val="de-DE"/>
        </w:rPr>
        <w:t>Wann ist ein Vertrag zur A</w:t>
      </w:r>
      <w:r w:rsidRPr="00E22DFA">
        <w:rPr>
          <w:color w:val="000009"/>
          <w:lang w:val="de-DE"/>
        </w:rPr>
        <w:t>uftragsverarbeitung</w:t>
      </w:r>
      <w:r>
        <w:rPr>
          <w:color w:val="000009"/>
          <w:lang w:val="de-DE"/>
        </w:rPr>
        <w:t xml:space="preserve"> erforderlich?</w:t>
      </w:r>
    </w:p>
    <w:p w:rsidR="00B957FF" w:rsidRPr="00CF0652" w:rsidRDefault="00B957FF" w:rsidP="00B957FF">
      <w:pPr>
        <w:rPr>
          <w:rFonts w:ascii="Arial" w:hAnsi="Arial" w:cs="Arial"/>
          <w:sz w:val="20"/>
          <w:szCs w:val="20"/>
          <w:lang w:val="de-DE"/>
        </w:rPr>
      </w:pPr>
      <w:r>
        <w:rPr>
          <w:lang w:val="de-DE"/>
        </w:rPr>
        <w:t xml:space="preserve">  </w:t>
      </w:r>
      <w:r w:rsidRPr="00CF0652">
        <w:rPr>
          <w:rFonts w:ascii="Arial" w:hAnsi="Arial" w:cs="Arial"/>
          <w:sz w:val="20"/>
          <w:szCs w:val="20"/>
          <w:lang w:val="de-DE"/>
        </w:rPr>
        <w:t>Betriebe müssen mit</w:t>
      </w:r>
      <w:r w:rsidRPr="00CF0652">
        <w:rPr>
          <w:rFonts w:ascii="Arial" w:hAnsi="Arial" w:cs="Arial"/>
          <w:spacing w:val="-7"/>
          <w:sz w:val="20"/>
          <w:szCs w:val="20"/>
          <w:lang w:val="de-DE"/>
        </w:rPr>
        <w:t xml:space="preserve"> </w:t>
      </w:r>
      <w:r w:rsidRPr="00CF0652">
        <w:rPr>
          <w:rFonts w:ascii="Arial" w:hAnsi="Arial" w:cs="Arial"/>
          <w:sz w:val="20"/>
          <w:szCs w:val="20"/>
          <w:lang w:val="de-DE"/>
        </w:rPr>
        <w:t>dem</w:t>
      </w:r>
      <w:r w:rsidRPr="00CF0652">
        <w:rPr>
          <w:rFonts w:ascii="Arial" w:hAnsi="Arial" w:cs="Arial"/>
          <w:spacing w:val="-7"/>
          <w:sz w:val="20"/>
          <w:szCs w:val="20"/>
          <w:lang w:val="de-DE"/>
        </w:rPr>
        <w:t xml:space="preserve"> </w:t>
      </w:r>
      <w:r w:rsidRPr="00CF0652">
        <w:rPr>
          <w:rFonts w:ascii="Arial" w:hAnsi="Arial" w:cs="Arial"/>
          <w:sz w:val="20"/>
          <w:szCs w:val="20"/>
          <w:lang w:val="de-DE"/>
        </w:rPr>
        <w:t>Hosting-Anbieter</w:t>
      </w:r>
      <w:r w:rsidRPr="00CF0652">
        <w:rPr>
          <w:rFonts w:ascii="Arial" w:hAnsi="Arial" w:cs="Arial"/>
          <w:spacing w:val="-7"/>
          <w:sz w:val="20"/>
          <w:szCs w:val="20"/>
          <w:lang w:val="de-DE"/>
        </w:rPr>
        <w:t xml:space="preserve"> </w:t>
      </w:r>
      <w:r w:rsidRPr="00CF0652">
        <w:rPr>
          <w:rFonts w:ascii="Arial" w:hAnsi="Arial" w:cs="Arial"/>
          <w:sz w:val="20"/>
          <w:szCs w:val="20"/>
          <w:lang w:val="de-DE"/>
        </w:rPr>
        <w:t>sowie</w:t>
      </w:r>
      <w:r w:rsidRPr="00CF0652">
        <w:rPr>
          <w:rFonts w:ascii="Arial" w:hAnsi="Arial" w:cs="Arial"/>
          <w:spacing w:val="-8"/>
          <w:sz w:val="20"/>
          <w:szCs w:val="20"/>
          <w:lang w:val="de-DE"/>
        </w:rPr>
        <w:t xml:space="preserve"> </w:t>
      </w:r>
      <w:r w:rsidRPr="00CF0652">
        <w:rPr>
          <w:rFonts w:ascii="Arial" w:hAnsi="Arial" w:cs="Arial"/>
          <w:sz w:val="20"/>
          <w:szCs w:val="20"/>
          <w:lang w:val="de-DE"/>
        </w:rPr>
        <w:t>dem</w:t>
      </w:r>
      <w:r w:rsidRPr="00CF0652">
        <w:rPr>
          <w:rFonts w:ascii="Arial" w:hAnsi="Arial" w:cs="Arial"/>
          <w:spacing w:val="-7"/>
          <w:sz w:val="20"/>
          <w:szCs w:val="20"/>
          <w:lang w:val="de-DE"/>
        </w:rPr>
        <w:t xml:space="preserve"> </w:t>
      </w:r>
      <w:r w:rsidRPr="00CF0652">
        <w:rPr>
          <w:rFonts w:ascii="Arial" w:hAnsi="Arial" w:cs="Arial"/>
          <w:sz w:val="20"/>
          <w:szCs w:val="20"/>
          <w:lang w:val="de-DE"/>
        </w:rPr>
        <w:t xml:space="preserve">IT-Support- Dienstleister einen Vertrag zur      </w:t>
      </w:r>
    </w:p>
    <w:p w:rsidR="00B957FF" w:rsidRPr="00CF0652" w:rsidRDefault="00B957FF" w:rsidP="00B957FF">
      <w:pPr>
        <w:rPr>
          <w:rFonts w:ascii="Arial" w:hAnsi="Arial" w:cs="Arial"/>
          <w:sz w:val="20"/>
          <w:szCs w:val="20"/>
          <w:lang w:val="de-DE"/>
        </w:rPr>
      </w:pPr>
      <w:r w:rsidRPr="00CF0652">
        <w:rPr>
          <w:rFonts w:ascii="Arial" w:hAnsi="Arial" w:cs="Arial"/>
          <w:sz w:val="20"/>
          <w:szCs w:val="20"/>
          <w:lang w:val="de-DE"/>
        </w:rPr>
        <w:t xml:space="preserve">  Auftragsverarbeitung abschließen.</w:t>
      </w:r>
    </w:p>
    <w:p w:rsidR="00B957FF" w:rsidRDefault="00B957FF" w:rsidP="00B957FF">
      <w:pPr>
        <w:rPr>
          <w:rFonts w:ascii="Arial" w:hAnsi="Arial" w:cs="Arial"/>
          <w:lang w:val="de-DE"/>
        </w:rPr>
      </w:pP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4"/>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8"/>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8"/>
          <w:sz w:val="16"/>
          <w:szCs w:val="16"/>
          <w:lang w:val="de-DE"/>
        </w:rPr>
        <w:t xml:space="preserve"> </w:t>
      </w:r>
      <w:r w:rsidRPr="00E22DFA">
        <w:rPr>
          <w:rFonts w:ascii="Arial" w:eastAsia="Arial" w:hAnsi="Arial" w:cs="Arial"/>
          <w:b/>
          <w:bCs/>
          <w:color w:val="000009"/>
          <w:sz w:val="16"/>
          <w:szCs w:val="16"/>
          <w:lang w:val="de-DE"/>
        </w:rPr>
        <w:t>13</w:t>
      </w:r>
      <w:r w:rsidRPr="00E22DFA">
        <w:rPr>
          <w:rFonts w:ascii="Arial" w:eastAsia="Arial" w:hAnsi="Arial" w:cs="Arial"/>
          <w:color w:val="000009"/>
          <w:sz w:val="16"/>
          <w:szCs w:val="16"/>
          <w:lang w:val="de-DE"/>
        </w:rPr>
        <w:t>:</w:t>
      </w:r>
      <w:r w:rsidRPr="00E22DFA">
        <w:rPr>
          <w:rFonts w:ascii="Arial" w:eastAsia="Arial" w:hAnsi="Arial" w:cs="Arial"/>
          <w:color w:val="000009"/>
          <w:spacing w:val="-8"/>
          <w:sz w:val="16"/>
          <w:szCs w:val="16"/>
          <w:lang w:val="de-DE"/>
        </w:rPr>
        <w:t xml:space="preserve"> </w:t>
      </w:r>
      <w:hyperlink r:id="rId15">
        <w:r w:rsidRPr="00E22DFA">
          <w:rPr>
            <w:rStyle w:val="InternetLink"/>
            <w:rFonts w:ascii="Arial" w:eastAsia="Arial" w:hAnsi="Arial" w:cs="Arial"/>
            <w:color w:val="0562C1"/>
            <w:sz w:val="16"/>
            <w:szCs w:val="16"/>
            <w:u w:color="0562C1"/>
            <w:lang w:val="de-DE"/>
          </w:rPr>
          <w:t>www.lda.bayern.de/media/dsk_kpnr_13_auftragsverarbeitung.pdf</w:t>
        </w:r>
      </w:hyperlink>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30"/>
          <w:sz w:val="16"/>
          <w:szCs w:val="16"/>
          <w:lang w:val="de-DE"/>
        </w:rPr>
        <w:t></w:t>
      </w:r>
      <w:proofErr w:type="spellStart"/>
      <w:r w:rsidRPr="00E22DFA">
        <w:rPr>
          <w:rFonts w:ascii="Arial" w:eastAsia="Arial" w:hAnsi="Arial" w:cs="Arial"/>
          <w:b/>
          <w:bCs/>
          <w:color w:val="000009"/>
          <w:sz w:val="16"/>
          <w:szCs w:val="16"/>
          <w:lang w:val="de-DE"/>
        </w:rPr>
        <w:t>BayLDA</w:t>
      </w:r>
      <w:proofErr w:type="spellEnd"/>
      <w:r w:rsidRPr="00E22DFA">
        <w:rPr>
          <w:rFonts w:ascii="Arial" w:eastAsia="Arial" w:hAnsi="Arial" w:cs="Arial"/>
          <w:b/>
          <w:bCs/>
          <w:color w:val="000009"/>
          <w:sz w:val="16"/>
          <w:szCs w:val="16"/>
          <w:lang w:val="de-DE"/>
        </w:rPr>
        <w:t>-Formulierungshilfe</w:t>
      </w:r>
      <w:r w:rsidRPr="00E22DFA">
        <w:rPr>
          <w:rFonts w:ascii="Arial" w:eastAsia="Arial" w:hAnsi="Arial" w:cs="Arial"/>
          <w:b/>
          <w:bCs/>
          <w:color w:val="000009"/>
          <w:spacing w:val="-15"/>
          <w:sz w:val="16"/>
          <w:szCs w:val="16"/>
          <w:lang w:val="de-DE"/>
        </w:rPr>
        <w:t xml:space="preserve"> </w:t>
      </w:r>
      <w:r w:rsidRPr="00E22DFA">
        <w:rPr>
          <w:rFonts w:ascii="Arial" w:eastAsia="Arial" w:hAnsi="Arial" w:cs="Arial"/>
          <w:b/>
          <w:bCs/>
          <w:color w:val="000009"/>
          <w:sz w:val="16"/>
          <w:szCs w:val="16"/>
          <w:lang w:val="de-DE"/>
        </w:rPr>
        <w:t>zum</w:t>
      </w:r>
      <w:r w:rsidRPr="00E22DFA">
        <w:rPr>
          <w:rFonts w:ascii="Arial" w:eastAsia="Arial" w:hAnsi="Arial" w:cs="Arial"/>
          <w:b/>
          <w:bCs/>
          <w:color w:val="000009"/>
          <w:spacing w:val="-16"/>
          <w:sz w:val="16"/>
          <w:szCs w:val="16"/>
          <w:lang w:val="de-DE"/>
        </w:rPr>
        <w:t xml:space="preserve"> </w:t>
      </w:r>
      <w:r w:rsidRPr="00E22DFA">
        <w:rPr>
          <w:rFonts w:ascii="Arial" w:eastAsia="Arial" w:hAnsi="Arial" w:cs="Arial"/>
          <w:b/>
          <w:bCs/>
          <w:color w:val="000009"/>
          <w:sz w:val="16"/>
          <w:szCs w:val="16"/>
          <w:lang w:val="de-DE"/>
        </w:rPr>
        <w:t>Vertrag</w:t>
      </w:r>
      <w:r w:rsidRPr="00E22DFA">
        <w:rPr>
          <w:rFonts w:ascii="Arial" w:eastAsia="Arial" w:hAnsi="Arial" w:cs="Arial"/>
          <w:color w:val="000009"/>
          <w:sz w:val="16"/>
          <w:szCs w:val="16"/>
          <w:lang w:val="de-DE"/>
        </w:rPr>
        <w:t>:</w:t>
      </w:r>
      <w:r w:rsidRPr="00E22DFA">
        <w:rPr>
          <w:rFonts w:ascii="Arial" w:eastAsia="Arial" w:hAnsi="Arial" w:cs="Arial"/>
          <w:color w:val="000009"/>
          <w:spacing w:val="-14"/>
          <w:sz w:val="16"/>
          <w:szCs w:val="16"/>
          <w:lang w:val="de-DE"/>
        </w:rPr>
        <w:t xml:space="preserve"> </w:t>
      </w:r>
      <w:hyperlink r:id="rId16">
        <w:r w:rsidRPr="00E22DFA">
          <w:rPr>
            <w:rStyle w:val="InternetLink"/>
            <w:rFonts w:ascii="Arial" w:eastAsia="Arial" w:hAnsi="Arial" w:cs="Arial"/>
            <w:color w:val="0562C1"/>
            <w:sz w:val="16"/>
            <w:szCs w:val="16"/>
            <w:u w:color="0562C1"/>
            <w:lang w:val="de-DE"/>
          </w:rPr>
          <w:t>www.lda.bayern.de/media/muster_adv.pdf</w:t>
        </w:r>
      </w:hyperlink>
    </w:p>
    <w:p w:rsidR="00B957FF" w:rsidRDefault="00B957FF" w:rsidP="00B957FF">
      <w:pPr>
        <w:rPr>
          <w:rFonts w:ascii="Arial" w:eastAsia="Arial" w:hAnsi="Arial" w:cs="Arial"/>
          <w:sz w:val="20"/>
          <w:szCs w:val="20"/>
          <w:lang w:val="de-DE"/>
        </w:rPr>
      </w:pPr>
    </w:p>
    <w:p w:rsidR="00B957FF" w:rsidRDefault="00B957FF" w:rsidP="00B957FF">
      <w:pPr>
        <w:rPr>
          <w:rFonts w:ascii="Arial" w:eastAsia="Arial" w:hAnsi="Arial" w:cs="Arial"/>
          <w:sz w:val="20"/>
          <w:szCs w:val="20"/>
          <w:lang w:val="de-DE"/>
        </w:rPr>
      </w:pPr>
    </w:p>
    <w:p w:rsidR="008722BE" w:rsidRDefault="008722BE" w:rsidP="00B957FF">
      <w:pPr>
        <w:rPr>
          <w:rFonts w:ascii="Arial" w:eastAsia="Arial" w:hAnsi="Arial" w:cs="Arial"/>
          <w:sz w:val="20"/>
          <w:szCs w:val="20"/>
          <w:lang w:val="de-DE"/>
        </w:rPr>
      </w:pPr>
    </w:p>
    <w:p w:rsidR="008722BE" w:rsidRDefault="008722BE" w:rsidP="00B957FF">
      <w:pPr>
        <w:rPr>
          <w:rFonts w:ascii="Arial" w:eastAsia="Arial" w:hAnsi="Arial" w:cs="Arial"/>
          <w:sz w:val="20"/>
          <w:szCs w:val="20"/>
          <w:lang w:val="de-DE"/>
        </w:rPr>
      </w:pPr>
    </w:p>
    <w:p w:rsidR="008722BE" w:rsidRPr="00E22DFA" w:rsidRDefault="008722BE" w:rsidP="00B957FF">
      <w:pPr>
        <w:rPr>
          <w:rFonts w:ascii="Arial" w:eastAsia="Arial" w:hAnsi="Arial" w:cs="Arial"/>
          <w:sz w:val="20"/>
          <w:szCs w:val="20"/>
          <w:lang w:val="de-DE"/>
        </w:rPr>
      </w:pPr>
    </w:p>
    <w:p w:rsidR="00B957FF" w:rsidRPr="00CF0652" w:rsidRDefault="00B957FF" w:rsidP="00B957FF">
      <w:pPr>
        <w:pStyle w:val="berschrift2"/>
        <w:ind w:left="119" w:right="702"/>
        <w:rPr>
          <w:b w:val="0"/>
          <w:bCs w:val="0"/>
          <w:lang w:val="de-DE"/>
        </w:rPr>
      </w:pPr>
      <w:r>
        <w:rPr>
          <w:color w:val="000009"/>
          <w:lang w:val="de-DE"/>
        </w:rPr>
        <w:lastRenderedPageBreak/>
        <w:t>8.</w:t>
      </w:r>
      <w:r w:rsidRPr="00E22DFA">
        <w:rPr>
          <w:color w:val="000009"/>
          <w:spacing w:val="-13"/>
          <w:lang w:val="de-DE"/>
        </w:rPr>
        <w:t xml:space="preserve"> </w:t>
      </w:r>
      <w:r w:rsidRPr="00CF0652">
        <w:rPr>
          <w:lang w:val="de-DE"/>
        </w:rPr>
        <w:t>Gibt es eine Meldepflicht für Datenschutzverletzungen?</w:t>
      </w:r>
    </w:p>
    <w:p w:rsidR="00B957FF" w:rsidRDefault="00B957FF" w:rsidP="00B957FF">
      <w:pPr>
        <w:ind w:left="119" w:right="702"/>
        <w:rPr>
          <w:rFonts w:ascii="Arial" w:hAnsi="Arial"/>
          <w:color w:val="000009"/>
          <w:sz w:val="20"/>
          <w:lang w:val="de-DE"/>
        </w:rPr>
      </w:pPr>
      <w:r w:rsidRPr="00CF0652">
        <w:rPr>
          <w:rFonts w:ascii="Arial" w:hAnsi="Arial"/>
          <w:color w:val="000009"/>
          <w:sz w:val="20"/>
          <w:lang w:val="de-DE"/>
        </w:rPr>
        <w:t>Bestimmte Vorfälle müssen gemeldet</w:t>
      </w:r>
      <w:r w:rsidRPr="00CF0652">
        <w:rPr>
          <w:rFonts w:ascii="Arial" w:hAnsi="Arial"/>
          <w:color w:val="000009"/>
          <w:spacing w:val="-31"/>
          <w:sz w:val="20"/>
          <w:lang w:val="de-DE"/>
        </w:rPr>
        <w:t xml:space="preserve"> </w:t>
      </w:r>
      <w:r w:rsidRPr="00CF0652">
        <w:rPr>
          <w:rFonts w:ascii="Arial" w:hAnsi="Arial"/>
          <w:color w:val="000009"/>
          <w:sz w:val="20"/>
          <w:lang w:val="de-DE"/>
        </w:rPr>
        <w:t>werden. Das ist aber nur bei relevanten Risiken der Fall. Eine einfache Online-Meldung</w:t>
      </w:r>
      <w:r>
        <w:rPr>
          <w:rFonts w:ascii="Arial" w:hAnsi="Arial"/>
          <w:color w:val="000009"/>
          <w:sz w:val="20"/>
          <w:lang w:val="de-DE"/>
        </w:rPr>
        <w:t xml:space="preserve"> b</w:t>
      </w:r>
      <w:r w:rsidRPr="00CF0652">
        <w:rPr>
          <w:rFonts w:ascii="Arial" w:hAnsi="Arial"/>
          <w:color w:val="000009"/>
          <w:sz w:val="20"/>
          <w:lang w:val="de-DE"/>
        </w:rPr>
        <w:t>ei</w:t>
      </w:r>
      <w:r>
        <w:rPr>
          <w:rFonts w:ascii="Arial" w:hAnsi="Arial"/>
          <w:color w:val="000009"/>
          <w:sz w:val="20"/>
          <w:lang w:val="de-DE"/>
        </w:rPr>
        <w:t>m</w:t>
      </w:r>
      <w:r w:rsidRPr="00CF0652">
        <w:rPr>
          <w:rFonts w:ascii="Arial" w:hAnsi="Arial"/>
          <w:color w:val="000009"/>
          <w:sz w:val="20"/>
          <w:lang w:val="de-DE"/>
        </w:rPr>
        <w:t xml:space="preserve"> </w:t>
      </w:r>
      <w:proofErr w:type="spellStart"/>
      <w:r w:rsidRPr="00CF0652">
        <w:rPr>
          <w:rFonts w:ascii="Arial" w:hAnsi="Arial"/>
          <w:color w:val="000009"/>
          <w:sz w:val="20"/>
          <w:lang w:val="de-DE"/>
        </w:rPr>
        <w:t>BayLDA</w:t>
      </w:r>
      <w:proofErr w:type="spellEnd"/>
      <w:r w:rsidRPr="00CF0652">
        <w:rPr>
          <w:rFonts w:ascii="Arial" w:hAnsi="Arial"/>
          <w:color w:val="000009"/>
          <w:sz w:val="20"/>
          <w:lang w:val="de-DE"/>
        </w:rPr>
        <w:t xml:space="preserve"> ist ausreichend. </w:t>
      </w:r>
      <w:r>
        <w:rPr>
          <w:rFonts w:ascii="Arial" w:hAnsi="Arial"/>
          <w:color w:val="000009"/>
          <w:sz w:val="20"/>
          <w:lang w:val="de-DE"/>
        </w:rPr>
        <w:t xml:space="preserve">Die gesetzlichen Meldepflichten sind zu beachten. Grundsätzlich ist die Aufsichtsbehörde in Kenntnis zu setzen. Betroffene Personen müssen im Gegensatz dazu nur bei erhöhtem Risiko in Kenntnis gesetzt werden. </w:t>
      </w:r>
    </w:p>
    <w:p w:rsidR="00B957FF" w:rsidRDefault="00B957FF" w:rsidP="00B957FF">
      <w:pPr>
        <w:pStyle w:val="Textkrper"/>
        <w:ind w:left="0" w:right="529"/>
        <w:rPr>
          <w:lang w:val="de-DE"/>
        </w:rPr>
      </w:pPr>
    </w:p>
    <w:p w:rsidR="00B957FF" w:rsidRPr="00E22DFA" w:rsidRDefault="00B957FF" w:rsidP="00B957FF">
      <w:pPr>
        <w:spacing w:before="56"/>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5"/>
          <w:sz w:val="16"/>
          <w:szCs w:val="16"/>
          <w:lang w:val="de-DE"/>
        </w:rPr>
        <w:t></w:t>
      </w:r>
      <w:proofErr w:type="spellStart"/>
      <w:r w:rsidRPr="00E22DFA">
        <w:rPr>
          <w:rFonts w:ascii="Arial" w:eastAsia="Arial" w:hAnsi="Arial" w:cs="Arial"/>
          <w:b/>
          <w:bCs/>
          <w:color w:val="000009"/>
          <w:sz w:val="16"/>
          <w:szCs w:val="16"/>
          <w:lang w:val="de-DE"/>
        </w:rPr>
        <w:t>BayLDA</w:t>
      </w:r>
      <w:proofErr w:type="spellEnd"/>
      <w:r w:rsidRPr="00E22DFA">
        <w:rPr>
          <w:rFonts w:ascii="Arial" w:eastAsia="Arial" w:hAnsi="Arial" w:cs="Arial"/>
          <w:b/>
          <w:bCs/>
          <w:color w:val="000009"/>
          <w:sz w:val="16"/>
          <w:szCs w:val="16"/>
          <w:lang w:val="de-DE"/>
        </w:rPr>
        <w:t>-Kurzpapier</w:t>
      </w:r>
      <w:r w:rsidRPr="00E22DFA">
        <w:rPr>
          <w:rFonts w:ascii="Arial" w:eastAsia="Arial" w:hAnsi="Arial" w:cs="Arial"/>
          <w:b/>
          <w:bCs/>
          <w:color w:val="000009"/>
          <w:spacing w:val="-10"/>
          <w:sz w:val="16"/>
          <w:szCs w:val="16"/>
          <w:lang w:val="de-DE"/>
        </w:rPr>
        <w:t xml:space="preserve"> </w:t>
      </w:r>
      <w:r w:rsidRPr="00E22DFA">
        <w:rPr>
          <w:rFonts w:ascii="Arial" w:eastAsia="Arial" w:hAnsi="Arial" w:cs="Arial"/>
          <w:b/>
          <w:bCs/>
          <w:color w:val="000009"/>
          <w:spacing w:val="-3"/>
          <w:sz w:val="16"/>
          <w:szCs w:val="16"/>
          <w:lang w:val="de-DE"/>
        </w:rPr>
        <w:t>Nr.</w:t>
      </w:r>
      <w:r w:rsidRPr="00E22DFA">
        <w:rPr>
          <w:rFonts w:ascii="Arial" w:eastAsia="Arial" w:hAnsi="Arial" w:cs="Arial"/>
          <w:b/>
          <w:bCs/>
          <w:color w:val="000009"/>
          <w:spacing w:val="-11"/>
          <w:sz w:val="16"/>
          <w:szCs w:val="16"/>
          <w:lang w:val="de-DE"/>
        </w:rPr>
        <w:t xml:space="preserve"> </w:t>
      </w:r>
      <w:r w:rsidRPr="00E22DFA">
        <w:rPr>
          <w:rFonts w:ascii="Arial" w:eastAsia="Arial" w:hAnsi="Arial" w:cs="Arial"/>
          <w:b/>
          <w:bCs/>
          <w:color w:val="000009"/>
          <w:sz w:val="16"/>
          <w:szCs w:val="16"/>
          <w:lang w:val="de-DE"/>
        </w:rPr>
        <w:t>8</w:t>
      </w:r>
      <w:r w:rsidRPr="00E22DFA">
        <w:rPr>
          <w:rFonts w:ascii="Arial" w:eastAsia="Arial" w:hAnsi="Arial" w:cs="Arial"/>
          <w:color w:val="000009"/>
          <w:sz w:val="16"/>
          <w:szCs w:val="16"/>
          <w:lang w:val="de-DE"/>
        </w:rPr>
        <w:t>:</w:t>
      </w:r>
      <w:r w:rsidRPr="00E22DFA">
        <w:rPr>
          <w:rFonts w:ascii="Arial" w:eastAsia="Arial" w:hAnsi="Arial" w:cs="Arial"/>
          <w:color w:val="000009"/>
          <w:spacing w:val="-10"/>
          <w:sz w:val="16"/>
          <w:szCs w:val="16"/>
          <w:lang w:val="de-DE"/>
        </w:rPr>
        <w:t xml:space="preserve"> </w:t>
      </w:r>
      <w:hyperlink r:id="rId17">
        <w:r w:rsidRPr="00E22DFA">
          <w:rPr>
            <w:rStyle w:val="InternetLink"/>
            <w:rFonts w:ascii="Arial" w:eastAsia="Arial" w:hAnsi="Arial" w:cs="Arial"/>
            <w:color w:val="0562C1"/>
            <w:sz w:val="16"/>
            <w:szCs w:val="16"/>
            <w:u w:color="0562C1"/>
            <w:lang w:val="de-DE"/>
          </w:rPr>
          <w:t>www.lda.bayern.de/media/baylda_ds-gvo_8_data_breach_notification.pdf</w:t>
        </w:r>
      </w:hyperlink>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4"/>
          <w:sz w:val="16"/>
          <w:szCs w:val="16"/>
          <w:lang w:val="de-DE"/>
        </w:rPr>
        <w:t></w:t>
      </w:r>
      <w:proofErr w:type="spellStart"/>
      <w:r w:rsidRPr="00E22DFA">
        <w:rPr>
          <w:rFonts w:ascii="Arial" w:eastAsia="Arial" w:hAnsi="Arial" w:cs="Arial"/>
          <w:b/>
          <w:bCs/>
          <w:color w:val="000009"/>
          <w:sz w:val="16"/>
          <w:szCs w:val="16"/>
          <w:lang w:val="de-DE"/>
        </w:rPr>
        <w:t>BayLDA</w:t>
      </w:r>
      <w:proofErr w:type="spellEnd"/>
      <w:r w:rsidRPr="00E22DFA">
        <w:rPr>
          <w:rFonts w:ascii="Arial" w:eastAsia="Arial" w:hAnsi="Arial" w:cs="Arial"/>
          <w:b/>
          <w:bCs/>
          <w:color w:val="000009"/>
          <w:sz w:val="16"/>
          <w:szCs w:val="16"/>
          <w:lang w:val="de-DE"/>
        </w:rPr>
        <w:t>-Online-Service</w:t>
      </w:r>
      <w:r w:rsidRPr="00E22DFA">
        <w:rPr>
          <w:rFonts w:ascii="Arial" w:eastAsia="Arial" w:hAnsi="Arial" w:cs="Arial"/>
          <w:b/>
          <w:bCs/>
          <w:color w:val="000009"/>
          <w:spacing w:val="-9"/>
          <w:sz w:val="16"/>
          <w:szCs w:val="16"/>
          <w:lang w:val="de-DE"/>
        </w:rPr>
        <w:t xml:space="preserve"> </w:t>
      </w:r>
      <w:r w:rsidRPr="00E22DFA">
        <w:rPr>
          <w:rFonts w:ascii="Arial" w:eastAsia="Arial" w:hAnsi="Arial" w:cs="Arial"/>
          <w:b/>
          <w:bCs/>
          <w:color w:val="000009"/>
          <w:sz w:val="16"/>
          <w:szCs w:val="16"/>
          <w:lang w:val="de-DE"/>
        </w:rPr>
        <w:t>zur</w:t>
      </w:r>
      <w:r w:rsidRPr="00E22DFA">
        <w:rPr>
          <w:rFonts w:ascii="Arial" w:eastAsia="Arial" w:hAnsi="Arial" w:cs="Arial"/>
          <w:b/>
          <w:bCs/>
          <w:color w:val="000009"/>
          <w:spacing w:val="-8"/>
          <w:sz w:val="16"/>
          <w:szCs w:val="16"/>
          <w:lang w:val="de-DE"/>
        </w:rPr>
        <w:t xml:space="preserve"> </w:t>
      </w:r>
      <w:r w:rsidRPr="00E22DFA">
        <w:rPr>
          <w:rFonts w:ascii="Arial" w:eastAsia="Arial" w:hAnsi="Arial" w:cs="Arial"/>
          <w:b/>
          <w:bCs/>
          <w:color w:val="000009"/>
          <w:sz w:val="16"/>
          <w:szCs w:val="16"/>
          <w:lang w:val="de-DE"/>
        </w:rPr>
        <w:t>Meldung</w:t>
      </w:r>
      <w:r w:rsidRPr="00E22DFA">
        <w:rPr>
          <w:rFonts w:ascii="Arial" w:eastAsia="Arial" w:hAnsi="Arial" w:cs="Arial"/>
          <w:color w:val="000009"/>
          <w:sz w:val="16"/>
          <w:szCs w:val="16"/>
          <w:lang w:val="de-DE"/>
        </w:rPr>
        <w:t>:</w:t>
      </w:r>
      <w:r w:rsidRPr="00E22DFA">
        <w:rPr>
          <w:rFonts w:ascii="Arial" w:eastAsia="Arial" w:hAnsi="Arial" w:cs="Arial"/>
          <w:color w:val="000009"/>
          <w:spacing w:val="-8"/>
          <w:sz w:val="16"/>
          <w:szCs w:val="16"/>
          <w:lang w:val="de-DE"/>
        </w:rPr>
        <w:t xml:space="preserve"> </w:t>
      </w:r>
      <w:hyperlink r:id="rId18">
        <w:r w:rsidRPr="00E22DFA">
          <w:rPr>
            <w:rStyle w:val="InternetLink"/>
            <w:rFonts w:ascii="Arial" w:eastAsia="Arial" w:hAnsi="Arial" w:cs="Arial"/>
            <w:color w:val="0562C1"/>
            <w:sz w:val="16"/>
            <w:szCs w:val="16"/>
            <w:u w:color="0562C1"/>
            <w:lang w:val="de-DE"/>
          </w:rPr>
          <w:t>www.lda.bayern.de/de/datenpanne.htm</w:t>
        </w:r>
        <w:r w:rsidRPr="00E22DFA">
          <w:rPr>
            <w:rStyle w:val="InternetLink"/>
            <w:rFonts w:ascii="Arial" w:eastAsia="Arial" w:hAnsi="Arial" w:cs="Arial"/>
            <w:color w:val="0562C1"/>
            <w:sz w:val="16"/>
            <w:szCs w:val="16"/>
            <w:lang w:val="de-DE"/>
          </w:rPr>
          <w:t>l</w:t>
        </w:r>
      </w:hyperlink>
    </w:p>
    <w:p w:rsidR="00B957FF" w:rsidRPr="00CF0652" w:rsidRDefault="00B957FF" w:rsidP="00B957FF">
      <w:pPr>
        <w:ind w:left="119" w:right="702"/>
        <w:rPr>
          <w:rFonts w:ascii="Arial" w:eastAsia="Arial" w:hAnsi="Arial" w:cs="Arial"/>
          <w:sz w:val="20"/>
          <w:szCs w:val="20"/>
          <w:lang w:val="de-DE"/>
        </w:rPr>
      </w:pPr>
    </w:p>
    <w:p w:rsidR="00B957FF" w:rsidRPr="00E22DFA" w:rsidRDefault="00B957FF" w:rsidP="00B957FF">
      <w:pPr>
        <w:rPr>
          <w:rFonts w:ascii="Arial" w:eastAsia="Arial" w:hAnsi="Arial" w:cs="Arial"/>
          <w:sz w:val="20"/>
          <w:szCs w:val="20"/>
          <w:lang w:val="de-DE"/>
        </w:rPr>
      </w:pPr>
    </w:p>
    <w:p w:rsidR="00B957FF" w:rsidRDefault="00B957FF" w:rsidP="00B957FF">
      <w:pPr>
        <w:pStyle w:val="berschrift2"/>
        <w:ind w:left="119" w:right="702"/>
        <w:rPr>
          <w:color w:val="000009"/>
          <w:spacing w:val="-3"/>
          <w:lang w:val="de-DE"/>
        </w:rPr>
      </w:pPr>
      <w:r>
        <w:rPr>
          <w:color w:val="000009"/>
          <w:lang w:val="de-DE"/>
        </w:rPr>
        <w:t>9.</w:t>
      </w:r>
      <w:r w:rsidRPr="00E22DFA">
        <w:rPr>
          <w:color w:val="000009"/>
          <w:lang w:val="de-DE"/>
        </w:rPr>
        <w:t xml:space="preserve"> </w:t>
      </w:r>
      <w:r>
        <w:rPr>
          <w:color w:val="000009"/>
          <w:lang w:val="de-DE"/>
        </w:rPr>
        <w:t xml:space="preserve">Ist eine </w:t>
      </w:r>
      <w:r w:rsidRPr="00E22DFA">
        <w:rPr>
          <w:color w:val="000009"/>
          <w:lang w:val="de-DE"/>
        </w:rPr>
        <w:t>Datenschutz-Folgeabschätzung</w:t>
      </w:r>
      <w:r w:rsidRPr="00E22DFA">
        <w:rPr>
          <w:color w:val="000009"/>
          <w:spacing w:val="-14"/>
          <w:lang w:val="de-DE"/>
        </w:rPr>
        <w:t xml:space="preserve"> </w:t>
      </w:r>
      <w:r w:rsidRPr="00E22DFA">
        <w:rPr>
          <w:color w:val="000009"/>
          <w:spacing w:val="-3"/>
          <w:lang w:val="de-DE"/>
        </w:rPr>
        <w:t>(DSFA)</w:t>
      </w:r>
      <w:r>
        <w:rPr>
          <w:color w:val="000009"/>
          <w:spacing w:val="-3"/>
          <w:lang w:val="de-DE"/>
        </w:rPr>
        <w:t xml:space="preserve"> durchzuführen?</w:t>
      </w:r>
    </w:p>
    <w:p w:rsidR="00B957FF" w:rsidRPr="00E22DFA" w:rsidRDefault="008722BE" w:rsidP="00B957FF">
      <w:pPr>
        <w:pStyle w:val="berschrift2"/>
        <w:ind w:left="119" w:right="702"/>
        <w:rPr>
          <w:b w:val="0"/>
          <w:bCs w:val="0"/>
          <w:lang w:val="de-DE"/>
        </w:rPr>
      </w:pPr>
      <w:r>
        <w:rPr>
          <w:b w:val="0"/>
          <w:bCs w:val="0"/>
          <w:lang w:val="de-DE"/>
        </w:rPr>
        <w:t>Viele kleine Unternehmen</w:t>
      </w:r>
      <w:r w:rsidR="00B957FF">
        <w:rPr>
          <w:b w:val="0"/>
          <w:bCs w:val="0"/>
          <w:lang w:val="de-DE"/>
        </w:rPr>
        <w:t xml:space="preserve"> müssen keine DSFA durchführen. </w:t>
      </w:r>
      <w:r>
        <w:rPr>
          <w:b w:val="0"/>
          <w:bCs w:val="0"/>
          <w:lang w:val="de-DE"/>
        </w:rPr>
        <w:t>Das ist nur der Fall, wenn ein</w:t>
      </w:r>
      <w:r w:rsidR="00B957FF">
        <w:rPr>
          <w:b w:val="0"/>
          <w:bCs w:val="0"/>
          <w:lang w:val="de-DE"/>
        </w:rPr>
        <w:t xml:space="preserve"> hohes Risiko bei der Datenverarbeitung</w:t>
      </w:r>
      <w:r>
        <w:rPr>
          <w:b w:val="0"/>
          <w:bCs w:val="0"/>
          <w:lang w:val="de-DE"/>
        </w:rPr>
        <w:t xml:space="preserve"> besteht</w:t>
      </w:r>
      <w:r w:rsidR="00B957FF">
        <w:rPr>
          <w:b w:val="0"/>
          <w:bCs w:val="0"/>
          <w:lang w:val="de-DE"/>
        </w:rPr>
        <w:t xml:space="preserve">. </w:t>
      </w:r>
    </w:p>
    <w:p w:rsidR="00B957FF" w:rsidRPr="00AB0289" w:rsidRDefault="00B957FF" w:rsidP="00B957FF">
      <w:pPr>
        <w:pStyle w:val="Textkrper"/>
        <w:ind w:left="0" w:right="702"/>
        <w:rPr>
          <w:lang w:val="de-DE"/>
        </w:rPr>
      </w:pPr>
      <w:r w:rsidRPr="00E22DFA">
        <w:rPr>
          <w:color w:val="000009"/>
          <w:lang w:val="de-DE"/>
        </w:rPr>
        <w:t xml:space="preserve"> </w:t>
      </w:r>
    </w:p>
    <w:p w:rsidR="00B957FF" w:rsidRPr="00E22DFA" w:rsidRDefault="00B957FF" w:rsidP="00B957FF">
      <w:pPr>
        <w:ind w:left="100" w:right="558"/>
        <w:rPr>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3"/>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7"/>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7"/>
          <w:sz w:val="16"/>
          <w:szCs w:val="16"/>
          <w:lang w:val="de-DE"/>
        </w:rPr>
        <w:t xml:space="preserve"> </w:t>
      </w:r>
      <w:r w:rsidRPr="00E22DFA">
        <w:rPr>
          <w:rFonts w:ascii="Arial" w:eastAsia="Arial" w:hAnsi="Arial" w:cs="Arial"/>
          <w:b/>
          <w:bCs/>
          <w:color w:val="000009"/>
          <w:sz w:val="16"/>
          <w:szCs w:val="16"/>
          <w:lang w:val="de-DE"/>
        </w:rPr>
        <w:t>5</w:t>
      </w:r>
      <w:r w:rsidRPr="00E22DFA">
        <w:rPr>
          <w:rFonts w:ascii="Arial" w:eastAsia="Arial" w:hAnsi="Arial" w:cs="Arial"/>
          <w:color w:val="000009"/>
          <w:sz w:val="16"/>
          <w:szCs w:val="16"/>
          <w:lang w:val="de-DE"/>
        </w:rPr>
        <w:t>:</w:t>
      </w:r>
      <w:r w:rsidRPr="00E22DFA">
        <w:rPr>
          <w:rFonts w:ascii="Arial" w:eastAsia="Arial" w:hAnsi="Arial" w:cs="Arial"/>
          <w:color w:val="000009"/>
          <w:spacing w:val="-8"/>
          <w:sz w:val="16"/>
          <w:szCs w:val="16"/>
          <w:lang w:val="de-DE"/>
        </w:rPr>
        <w:t xml:space="preserve"> </w:t>
      </w:r>
      <w:hyperlink r:id="rId19">
        <w:r w:rsidRPr="00E22DFA">
          <w:rPr>
            <w:rStyle w:val="InternetLink"/>
            <w:rFonts w:ascii="Arial" w:eastAsia="Arial" w:hAnsi="Arial" w:cs="Arial"/>
            <w:color w:val="0562C1"/>
            <w:sz w:val="16"/>
            <w:szCs w:val="16"/>
            <w:u w:color="0562C1"/>
            <w:lang w:val="de-DE"/>
          </w:rPr>
          <w:t>www.lda.bayern.de/media/dsk_kpnr_5_dsfa.pdf</w:t>
        </w:r>
      </w:hyperlink>
    </w:p>
    <w:p w:rsidR="00B957FF" w:rsidRDefault="00B957FF" w:rsidP="00B957FF">
      <w:pPr>
        <w:spacing w:before="5"/>
        <w:rPr>
          <w:rFonts w:ascii="Arial" w:eastAsia="Arial" w:hAnsi="Arial" w:cs="Arial"/>
          <w:sz w:val="20"/>
          <w:szCs w:val="20"/>
          <w:lang w:val="de-DE"/>
        </w:rPr>
      </w:pPr>
    </w:p>
    <w:p w:rsidR="00B957FF" w:rsidRPr="00AB0289" w:rsidRDefault="00B957FF" w:rsidP="00B957FF">
      <w:pPr>
        <w:spacing w:before="5"/>
        <w:rPr>
          <w:rFonts w:ascii="Arial" w:eastAsia="Arial" w:hAnsi="Arial" w:cs="Arial"/>
          <w:sz w:val="20"/>
          <w:szCs w:val="20"/>
          <w:lang w:val="de-DE"/>
        </w:rPr>
      </w:pPr>
    </w:p>
    <w:p w:rsidR="00B957FF" w:rsidRPr="00E22DFA" w:rsidRDefault="00B957FF" w:rsidP="00B957FF">
      <w:pPr>
        <w:pStyle w:val="berschrift2"/>
        <w:spacing w:before="74"/>
        <w:ind w:right="558"/>
        <w:rPr>
          <w:b w:val="0"/>
          <w:bCs w:val="0"/>
          <w:lang w:val="de-DE"/>
        </w:rPr>
      </w:pPr>
      <w:r>
        <w:rPr>
          <w:color w:val="000009"/>
          <w:lang w:val="de-DE"/>
        </w:rPr>
        <w:t>10.</w:t>
      </w:r>
      <w:r w:rsidRPr="00E22DFA">
        <w:rPr>
          <w:color w:val="000009"/>
          <w:spacing w:val="-17"/>
          <w:lang w:val="de-DE"/>
        </w:rPr>
        <w:t xml:space="preserve"> </w:t>
      </w:r>
      <w:r w:rsidRPr="00E22DFA">
        <w:rPr>
          <w:color w:val="000009"/>
          <w:lang w:val="de-DE"/>
        </w:rPr>
        <w:t>Videoüberwachung</w:t>
      </w:r>
    </w:p>
    <w:p w:rsidR="00B957FF" w:rsidRPr="00E22DFA" w:rsidRDefault="00B957FF" w:rsidP="00B957FF">
      <w:pPr>
        <w:pStyle w:val="Textkrper"/>
        <w:ind w:left="100" w:right="558"/>
        <w:rPr>
          <w:lang w:val="de-DE"/>
        </w:rPr>
      </w:pPr>
      <w:r w:rsidRPr="00E22DFA">
        <w:rPr>
          <w:color w:val="000009"/>
          <w:lang w:val="de-DE"/>
        </w:rPr>
        <w:t>Führt</w:t>
      </w:r>
      <w:r w:rsidRPr="00E22DFA">
        <w:rPr>
          <w:color w:val="000009"/>
          <w:spacing w:val="-7"/>
          <w:lang w:val="de-DE"/>
        </w:rPr>
        <w:t xml:space="preserve"> </w:t>
      </w:r>
      <w:r w:rsidRPr="00E22DFA">
        <w:rPr>
          <w:color w:val="000009"/>
          <w:lang w:val="de-DE"/>
        </w:rPr>
        <w:t>ein</w:t>
      </w:r>
      <w:r w:rsidR="008722BE">
        <w:rPr>
          <w:color w:val="000009"/>
          <w:lang w:val="de-DE"/>
        </w:rPr>
        <w:t xml:space="preserve"> kleines Unternehmen</w:t>
      </w:r>
      <w:r w:rsidRPr="00E22DFA">
        <w:rPr>
          <w:color w:val="000009"/>
          <w:spacing w:val="-6"/>
          <w:lang w:val="de-DE"/>
        </w:rPr>
        <w:t xml:space="preserve"> </w:t>
      </w:r>
      <w:r w:rsidRPr="00E22DFA">
        <w:rPr>
          <w:color w:val="000009"/>
          <w:lang w:val="de-DE"/>
        </w:rPr>
        <w:t>eine</w:t>
      </w:r>
      <w:r w:rsidRPr="00E22DFA">
        <w:rPr>
          <w:color w:val="000009"/>
          <w:spacing w:val="-6"/>
          <w:lang w:val="de-DE"/>
        </w:rPr>
        <w:t xml:space="preserve"> </w:t>
      </w:r>
      <w:r w:rsidRPr="00E22DFA">
        <w:rPr>
          <w:color w:val="000009"/>
          <w:lang w:val="de-DE"/>
        </w:rPr>
        <w:t>Videoüberwachung</w:t>
      </w:r>
      <w:r w:rsidRPr="00E22DFA">
        <w:rPr>
          <w:color w:val="000009"/>
          <w:spacing w:val="-6"/>
          <w:lang w:val="de-DE"/>
        </w:rPr>
        <w:t xml:space="preserve"> </w:t>
      </w:r>
      <w:r w:rsidRPr="00E22DFA">
        <w:rPr>
          <w:color w:val="000009"/>
          <w:lang w:val="de-DE"/>
        </w:rPr>
        <w:t>durch,</w:t>
      </w:r>
      <w:r w:rsidRPr="00E22DFA">
        <w:rPr>
          <w:color w:val="000009"/>
          <w:spacing w:val="-6"/>
          <w:lang w:val="de-DE"/>
        </w:rPr>
        <w:t xml:space="preserve"> </w:t>
      </w:r>
      <w:r w:rsidRPr="00E22DFA">
        <w:rPr>
          <w:color w:val="000009"/>
          <w:lang w:val="de-DE"/>
        </w:rPr>
        <w:t>ist</w:t>
      </w:r>
      <w:r w:rsidRPr="00E22DFA">
        <w:rPr>
          <w:color w:val="000009"/>
          <w:spacing w:val="-6"/>
          <w:lang w:val="de-DE"/>
        </w:rPr>
        <w:t xml:space="preserve"> </w:t>
      </w:r>
      <w:r w:rsidRPr="00E22DFA">
        <w:rPr>
          <w:color w:val="000009"/>
          <w:lang w:val="de-DE"/>
        </w:rPr>
        <w:t>im</w:t>
      </w:r>
      <w:r w:rsidRPr="00E22DFA">
        <w:rPr>
          <w:color w:val="000009"/>
          <w:spacing w:val="-6"/>
          <w:lang w:val="de-DE"/>
        </w:rPr>
        <w:t xml:space="preserve"> </w:t>
      </w:r>
      <w:r w:rsidRPr="00E22DFA">
        <w:rPr>
          <w:color w:val="000009"/>
          <w:lang w:val="de-DE"/>
        </w:rPr>
        <w:t>Normalfall</w:t>
      </w:r>
      <w:r w:rsidRPr="00E22DFA">
        <w:rPr>
          <w:color w:val="000009"/>
          <w:spacing w:val="-6"/>
          <w:lang w:val="de-DE"/>
        </w:rPr>
        <w:t xml:space="preserve"> </w:t>
      </w:r>
      <w:r w:rsidRPr="00E22DFA">
        <w:rPr>
          <w:color w:val="000009"/>
          <w:lang w:val="de-DE"/>
        </w:rPr>
        <w:t>eine</w:t>
      </w:r>
      <w:r w:rsidRPr="00E22DFA">
        <w:rPr>
          <w:color w:val="000009"/>
          <w:spacing w:val="-6"/>
          <w:lang w:val="de-DE"/>
        </w:rPr>
        <w:t xml:space="preserve"> </w:t>
      </w:r>
      <w:r w:rsidRPr="00E22DFA">
        <w:rPr>
          <w:color w:val="000009"/>
          <w:lang w:val="de-DE"/>
        </w:rPr>
        <w:t>entsprechende Hinweisbeschilderung</w:t>
      </w:r>
      <w:r w:rsidRPr="00E22DFA">
        <w:rPr>
          <w:color w:val="000009"/>
          <w:spacing w:val="-18"/>
          <w:lang w:val="de-DE"/>
        </w:rPr>
        <w:t xml:space="preserve"> </w:t>
      </w:r>
      <w:r w:rsidRPr="00E22DFA">
        <w:rPr>
          <w:color w:val="000009"/>
          <w:lang w:val="de-DE"/>
        </w:rPr>
        <w:t>erforderlich.</w:t>
      </w:r>
    </w:p>
    <w:p w:rsidR="00B957FF" w:rsidRPr="00E22DFA" w:rsidRDefault="00B957FF" w:rsidP="00B957FF">
      <w:pPr>
        <w:spacing w:before="2"/>
        <w:rPr>
          <w:rFonts w:ascii="Arial" w:eastAsia="Arial" w:hAnsi="Arial" w:cs="Arial"/>
          <w:sz w:val="16"/>
          <w:szCs w:val="16"/>
          <w:lang w:val="de-DE"/>
        </w:rPr>
      </w:pPr>
    </w:p>
    <w:p w:rsidR="00B957FF" w:rsidRPr="00E22DFA" w:rsidRDefault="00B957FF" w:rsidP="00B957FF">
      <w:pPr>
        <w:ind w:left="100" w:right="558"/>
        <w:rPr>
          <w:rStyle w:val="InternetLink"/>
          <w:rFonts w:ascii="Arial" w:eastAsia="Arial" w:hAnsi="Arial" w:cs="Arial"/>
          <w:color w:val="0562C1"/>
          <w:sz w:val="16"/>
          <w:szCs w:val="16"/>
          <w:u w:color="0562C1"/>
          <w:lang w:val="de-DE"/>
        </w:rPr>
      </w:pPr>
      <w:r w:rsidRPr="00E22DFA">
        <w:rPr>
          <w:rFonts w:ascii="Wingdings" w:eastAsia="Wingdings" w:hAnsi="Wingdings" w:cs="Wingdings"/>
          <w:color w:val="000009"/>
          <w:sz w:val="16"/>
          <w:szCs w:val="16"/>
          <w:lang w:val="de-DE"/>
        </w:rPr>
        <w:t></w:t>
      </w:r>
      <w:r w:rsidRPr="00E22DFA">
        <w:rPr>
          <w:rFonts w:ascii="Wingdings" w:eastAsia="Wingdings" w:hAnsi="Wingdings" w:cs="Wingdings"/>
          <w:color w:val="000009"/>
          <w:spacing w:val="-124"/>
          <w:sz w:val="16"/>
          <w:szCs w:val="16"/>
          <w:lang w:val="de-DE"/>
        </w:rPr>
        <w:t></w:t>
      </w:r>
      <w:r w:rsidRPr="00E22DFA">
        <w:rPr>
          <w:rFonts w:ascii="Arial" w:eastAsia="Arial" w:hAnsi="Arial" w:cs="Arial"/>
          <w:b/>
          <w:bCs/>
          <w:color w:val="000009"/>
          <w:sz w:val="16"/>
          <w:szCs w:val="16"/>
          <w:lang w:val="de-DE"/>
        </w:rPr>
        <w:t>DSK-Kurzpapier</w:t>
      </w:r>
      <w:r w:rsidRPr="00E22DFA">
        <w:rPr>
          <w:rFonts w:ascii="Arial" w:eastAsia="Arial" w:hAnsi="Arial" w:cs="Arial"/>
          <w:b/>
          <w:bCs/>
          <w:color w:val="000009"/>
          <w:spacing w:val="-8"/>
          <w:sz w:val="16"/>
          <w:szCs w:val="16"/>
          <w:lang w:val="de-DE"/>
        </w:rPr>
        <w:t xml:space="preserve"> </w:t>
      </w:r>
      <w:r w:rsidRPr="00E22DFA">
        <w:rPr>
          <w:rFonts w:ascii="Arial" w:eastAsia="Arial" w:hAnsi="Arial" w:cs="Arial"/>
          <w:b/>
          <w:bCs/>
          <w:color w:val="000009"/>
          <w:spacing w:val="-4"/>
          <w:sz w:val="16"/>
          <w:szCs w:val="16"/>
          <w:lang w:val="de-DE"/>
        </w:rPr>
        <w:t>Nr.</w:t>
      </w:r>
      <w:r w:rsidRPr="00E22DFA">
        <w:rPr>
          <w:rFonts w:ascii="Arial" w:eastAsia="Arial" w:hAnsi="Arial" w:cs="Arial"/>
          <w:b/>
          <w:bCs/>
          <w:color w:val="000009"/>
          <w:spacing w:val="-8"/>
          <w:sz w:val="16"/>
          <w:szCs w:val="16"/>
          <w:lang w:val="de-DE"/>
        </w:rPr>
        <w:t xml:space="preserve"> </w:t>
      </w:r>
      <w:r w:rsidRPr="00E22DFA">
        <w:rPr>
          <w:rFonts w:ascii="Arial" w:eastAsia="Arial" w:hAnsi="Arial" w:cs="Arial"/>
          <w:b/>
          <w:bCs/>
          <w:color w:val="000009"/>
          <w:sz w:val="16"/>
          <w:szCs w:val="16"/>
          <w:lang w:val="de-DE"/>
        </w:rPr>
        <w:t>15</w:t>
      </w:r>
      <w:r w:rsidRPr="00E22DFA">
        <w:rPr>
          <w:rFonts w:ascii="Arial" w:eastAsia="Arial" w:hAnsi="Arial" w:cs="Arial"/>
          <w:color w:val="000009"/>
          <w:sz w:val="16"/>
          <w:szCs w:val="16"/>
          <w:lang w:val="de-DE"/>
        </w:rPr>
        <w:t>:</w:t>
      </w:r>
      <w:r w:rsidRPr="00E22DFA">
        <w:rPr>
          <w:rFonts w:ascii="Arial" w:eastAsia="Arial" w:hAnsi="Arial" w:cs="Arial"/>
          <w:color w:val="000009"/>
          <w:spacing w:val="-8"/>
          <w:sz w:val="16"/>
          <w:szCs w:val="16"/>
          <w:lang w:val="de-DE"/>
        </w:rPr>
        <w:t xml:space="preserve"> </w:t>
      </w:r>
      <w:hyperlink r:id="rId20">
        <w:r w:rsidRPr="00E22DFA">
          <w:rPr>
            <w:rStyle w:val="InternetLink"/>
            <w:rFonts w:ascii="Arial" w:eastAsia="Arial" w:hAnsi="Arial" w:cs="Arial"/>
            <w:color w:val="0562C1"/>
            <w:sz w:val="16"/>
            <w:szCs w:val="16"/>
            <w:u w:color="0562C1"/>
            <w:lang w:val="de-DE"/>
          </w:rPr>
          <w:t>www.lda.bayern.de/media/dsk_kpnr_15_videoueberwachung.pdf</w:t>
        </w:r>
      </w:hyperlink>
    </w:p>
    <w:p w:rsidR="00B957FF" w:rsidRPr="00E22DFA" w:rsidRDefault="00B957FF" w:rsidP="00B957FF">
      <w:pPr>
        <w:ind w:left="100" w:right="558"/>
        <w:rPr>
          <w:lang w:val="de-DE"/>
        </w:rPr>
      </w:pPr>
    </w:p>
    <w:p w:rsidR="00B957FF" w:rsidRPr="00E22DFA" w:rsidRDefault="00B957FF" w:rsidP="00B957FF">
      <w:pPr>
        <w:ind w:left="100" w:right="558"/>
        <w:rPr>
          <w:rFonts w:ascii="Arial" w:hAnsi="Arial" w:cs="Arial"/>
          <w:sz w:val="16"/>
          <w:szCs w:val="16"/>
          <w:lang w:val="de-DE"/>
        </w:rPr>
      </w:pPr>
    </w:p>
    <w:p w:rsidR="00B957FF" w:rsidRPr="00E22DFA" w:rsidRDefault="00B957FF" w:rsidP="00B957FF">
      <w:pPr>
        <w:ind w:left="100" w:right="558"/>
        <w:rPr>
          <w:rFonts w:ascii="Arial" w:hAnsi="Arial" w:cs="Arial"/>
          <w:sz w:val="16"/>
          <w:szCs w:val="16"/>
          <w:lang w:val="de-DE"/>
        </w:rPr>
      </w:pPr>
      <w:r w:rsidRPr="00E22DFA">
        <w:rPr>
          <w:rFonts w:ascii="Arial" w:hAnsi="Arial" w:cs="Arial"/>
          <w:sz w:val="16"/>
          <w:szCs w:val="16"/>
          <w:lang w:val="de-DE"/>
        </w:rPr>
        <w:t>Quelle: Inhaltlich basiert dieses Musterformular auf dem Paper des Bayerischen Landesamtes für Datenschutzaufsicht, www.lda.bayern</w:t>
      </w:r>
    </w:p>
    <w:p w:rsidR="003B2220" w:rsidRPr="005977A8" w:rsidRDefault="003B2220">
      <w:pPr>
        <w:ind w:left="100" w:right="558"/>
        <w:rPr>
          <w:lang w:val="de-DE"/>
        </w:rPr>
      </w:pPr>
    </w:p>
    <w:sectPr w:rsidR="003B2220" w:rsidRPr="005977A8">
      <w:footerReference w:type="default" r:id="rId21"/>
      <w:pgSz w:w="11906" w:h="16838"/>
      <w:pgMar w:top="1340" w:right="940" w:bottom="980" w:left="1320" w:header="0" w:footer="79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608" w:rsidRDefault="00586608">
      <w:r>
        <w:separator/>
      </w:r>
    </w:p>
  </w:endnote>
  <w:endnote w:type="continuationSeparator" w:id="0">
    <w:p w:rsidR="00586608" w:rsidRDefault="0058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772" w:rsidRDefault="008C07A8">
    <w:pPr>
      <w:spacing w:line="0" w:lineRule="auto"/>
      <w:rPr>
        <w:sz w:val="20"/>
        <w:szCs w:val="20"/>
      </w:rPr>
    </w:pPr>
    <w:r>
      <w:rPr>
        <w:noProof/>
        <w:sz w:val="20"/>
        <w:szCs w:val="20"/>
      </w:rPr>
      <w:drawing>
        <wp:anchor distT="0" distB="0" distL="0" distR="0" simplePos="0" relativeHeight="2" behindDoc="1" locked="0" layoutInCell="1" allowOverlap="1">
          <wp:simplePos x="0" y="0"/>
          <wp:positionH relativeFrom="page">
            <wp:posOffset>5913120</wp:posOffset>
          </wp:positionH>
          <wp:positionV relativeFrom="page">
            <wp:posOffset>10057130</wp:posOffset>
          </wp:positionV>
          <wp:extent cx="978535" cy="43370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978535" cy="4337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772" w:rsidRDefault="008C07A8">
    <w:pPr>
      <w:pStyle w:val="Fuzeile"/>
    </w:pPr>
    <w:r>
      <w:rPr>
        <w:noProof/>
      </w:rPr>
      <w:drawing>
        <wp:anchor distT="0" distB="0" distL="0" distR="0" simplePos="0" relativeHeight="3" behindDoc="1" locked="0" layoutInCell="1" allowOverlap="1">
          <wp:simplePos x="0" y="0"/>
          <wp:positionH relativeFrom="column">
            <wp:posOffset>5054600</wp:posOffset>
          </wp:positionH>
          <wp:positionV relativeFrom="paragraph">
            <wp:posOffset>73847</wp:posOffset>
          </wp:positionV>
          <wp:extent cx="978535" cy="433705"/>
          <wp:effectExtent l="0" t="0" r="0" b="0"/>
          <wp:wrapNone/>
          <wp:docPr id="2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
                  <pic:cNvPicPr>
                    <a:picLocks noChangeAspect="1" noChangeArrowheads="1"/>
                  </pic:cNvPicPr>
                </pic:nvPicPr>
                <pic:blipFill>
                  <a:blip r:embed="rId1"/>
                  <a:stretch>
                    <a:fillRect/>
                  </a:stretch>
                </pic:blipFill>
                <pic:spPr bwMode="auto">
                  <a:xfrm>
                    <a:off x="0" y="0"/>
                    <a:ext cx="978535" cy="4337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608" w:rsidRDefault="00586608">
      <w:r>
        <w:separator/>
      </w:r>
    </w:p>
  </w:footnote>
  <w:footnote w:type="continuationSeparator" w:id="0">
    <w:p w:rsidR="00586608" w:rsidRDefault="00586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72"/>
    <w:rsid w:val="003B2220"/>
    <w:rsid w:val="004762E8"/>
    <w:rsid w:val="00586608"/>
    <w:rsid w:val="005977A8"/>
    <w:rsid w:val="006B39F6"/>
    <w:rsid w:val="006E32E9"/>
    <w:rsid w:val="006F1528"/>
    <w:rsid w:val="007F3C12"/>
    <w:rsid w:val="008722BE"/>
    <w:rsid w:val="008C07A8"/>
    <w:rsid w:val="0092747F"/>
    <w:rsid w:val="009B337F"/>
    <w:rsid w:val="00B957FF"/>
    <w:rsid w:val="00BF0958"/>
    <w:rsid w:val="00DF49F9"/>
    <w:rsid w:val="00F40831"/>
    <w:rsid w:val="00F977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0E57146D-D3DC-8348-8E4D-8258A4D3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A"/>
      <w:sz w:val="22"/>
    </w:rPr>
  </w:style>
  <w:style w:type="paragraph" w:styleId="berschrift1">
    <w:name w:val="heading 1"/>
    <w:basedOn w:val="Standard"/>
    <w:uiPriority w:val="9"/>
    <w:qFormat/>
    <w:pPr>
      <w:spacing w:before="53"/>
      <w:ind w:left="100"/>
      <w:outlineLvl w:val="0"/>
    </w:pPr>
    <w:rPr>
      <w:rFonts w:ascii="Arial" w:eastAsia="Arial" w:hAnsi="Arial"/>
      <w:b/>
      <w:bCs/>
      <w:sz w:val="24"/>
      <w:szCs w:val="24"/>
    </w:rPr>
  </w:style>
  <w:style w:type="paragraph" w:styleId="berschrift2">
    <w:name w:val="heading 2"/>
    <w:basedOn w:val="Standard"/>
    <w:uiPriority w:val="9"/>
    <w:unhideWhenUsed/>
    <w:qFormat/>
    <w:pPr>
      <w:ind w:left="100"/>
      <w:outlineLvl w:val="1"/>
    </w:pPr>
    <w:rPr>
      <w:rFonts w:ascii="Arial" w:eastAsia="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uiPriority w:val="1"/>
    <w:qFormat/>
    <w:pPr>
      <w:ind w:left="397"/>
    </w:pPr>
    <w:rPr>
      <w:rFonts w:ascii="Arial" w:eastAsia="Arial" w:hAnsi="Arial"/>
      <w:sz w:val="20"/>
      <w:szCs w:val="20"/>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FrameContents">
    <w:name w:val="Frame Contents"/>
    <w:basedOn w:val="Standard"/>
    <w:qFormat/>
  </w:style>
  <w:style w:type="paragraph" w:styleId="Fuzeile">
    <w:name w:val="footer"/>
    <w:basedOn w:val="Standar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6F1528"/>
    <w:pPr>
      <w:tabs>
        <w:tab w:val="center" w:pos="4536"/>
        <w:tab w:val="right" w:pos="9072"/>
      </w:tabs>
    </w:pPr>
  </w:style>
  <w:style w:type="character" w:customStyle="1" w:styleId="KopfzeileZchn">
    <w:name w:val="Kopfzeile Zchn"/>
    <w:basedOn w:val="Absatz-Standardschriftart"/>
    <w:link w:val="Kopfzeile"/>
    <w:uiPriority w:val="99"/>
    <w:rsid w:val="006F152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da.bayern.de/media/dsk_kpnr_1_verzeichnis_verarbeitungstaetigkeiten.pdf" TargetMode="External"/><Relationship Id="rId13" Type="http://schemas.openxmlformats.org/officeDocument/2006/relationships/hyperlink" Target="http://www.lda.bayern.de/media/dsk_kpnr_11_vergessenwerden.pdf" TargetMode="External"/><Relationship Id="rId18" Type="http://schemas.openxmlformats.org/officeDocument/2006/relationships/hyperlink" Target="http://www.lda.bayern.de/de/datenpanne.html"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lda.bayern.de/media/dsk_kpnr_12_datenschutzbeauftragter.pdf" TargetMode="External"/><Relationship Id="rId12" Type="http://schemas.openxmlformats.org/officeDocument/2006/relationships/hyperlink" Target="http://www.lda.bayern.de/media/dsk_kpnr_10_informationspflichten.pdf" TargetMode="External"/><Relationship Id="rId17" Type="http://schemas.openxmlformats.org/officeDocument/2006/relationships/hyperlink" Target="http://www.lda.bayern.de/media/baylda_ds-gvo_8_data_breach_notification.pdf" TargetMode="External"/><Relationship Id="rId2" Type="http://schemas.openxmlformats.org/officeDocument/2006/relationships/settings" Target="settings.xml"/><Relationship Id="rId16" Type="http://schemas.openxmlformats.org/officeDocument/2006/relationships/hyperlink" Target="http://www.lda.bayern.de/media/muster_adv.pdf" TargetMode="External"/><Relationship Id="rId20" Type="http://schemas.openxmlformats.org/officeDocument/2006/relationships/hyperlink" Target="http://www.lda.bayern.de/media/dsk_kpnr_15_videoueberwachung.pdf"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lda.bayern.de/media/dsk_kpnr_6_auskunftsrecht.pdf" TargetMode="External"/><Relationship Id="rId5" Type="http://schemas.openxmlformats.org/officeDocument/2006/relationships/endnotes" Target="endnotes.xml"/><Relationship Id="rId15" Type="http://schemas.openxmlformats.org/officeDocument/2006/relationships/hyperlink" Target="http://www.lda.bayern.de/media/dsk_kpnr_13_auftragsverarbeitung.pdf" TargetMode="External"/><Relationship Id="rId23" Type="http://schemas.openxmlformats.org/officeDocument/2006/relationships/theme" Target="theme/theme1.xml"/><Relationship Id="rId10" Type="http://schemas.openxmlformats.org/officeDocument/2006/relationships/hyperlink" Target="http://www.lda.bayern.de/media/info_verpflichtung_beschaeftigte_dsgvo.pdf" TargetMode="External"/><Relationship Id="rId19" Type="http://schemas.openxmlformats.org/officeDocument/2006/relationships/hyperlink" Target="http://www.lda.bayern.de/media/dsk_kpnr_5_dsfa.pdf" TargetMode="External"/><Relationship Id="rId4" Type="http://schemas.openxmlformats.org/officeDocument/2006/relationships/footnotes" Target="footnotes.xml"/><Relationship Id="rId9" Type="http://schemas.openxmlformats.org/officeDocument/2006/relationships/hyperlink" Target="http://www.lda.bayern.de/media/dsk_muster_vov_verantwortlicher.pdf" TargetMode="External"/><Relationship Id="rId14" Type="http://schemas.openxmlformats.org/officeDocument/2006/relationships/hyperlink" Target="http://www.lda.bayern.de/media/baylda_ds-gvo_1_security.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Molderings</dc:creator>
  <dc:description/>
  <cp:lastModifiedBy>Britta Odendahl</cp:lastModifiedBy>
  <cp:revision>2</cp:revision>
  <dcterms:created xsi:type="dcterms:W3CDTF">2019-02-21T10:16:00Z</dcterms:created>
  <dcterms:modified xsi:type="dcterms:W3CDTF">2019-02-21T10:16:00Z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2018-07-20T00:00:00Z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2018-07-23T00:00:00Z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